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25F" w:rsidRDefault="0023525F" w:rsidP="0023525F">
      <w:pPr>
        <w:ind w:left="60"/>
        <w:jc w:val="both"/>
        <w:rPr>
          <w:b/>
          <w:lang w:val="en-US"/>
        </w:rPr>
      </w:pPr>
      <w:bookmarkStart w:id="0" w:name="_GoBack"/>
      <w:bookmarkEnd w:id="0"/>
      <w:r>
        <w:rPr>
          <w:b/>
          <w:lang w:val="en-US"/>
        </w:rPr>
        <w:t xml:space="preserve">Internal Audit Plan 2018-19 </w:t>
      </w:r>
    </w:p>
    <w:p w:rsidR="0023525F" w:rsidRDefault="0023525F" w:rsidP="0023525F">
      <w:pPr>
        <w:ind w:left="60"/>
        <w:jc w:val="both"/>
        <w:rPr>
          <w:b/>
          <w:lang w:val="en-US"/>
        </w:rPr>
      </w:pPr>
    </w:p>
    <w:tbl>
      <w:tblPr>
        <w:tblW w:w="14889" w:type="dxa"/>
        <w:tblInd w:w="103" w:type="dxa"/>
        <w:tblLayout w:type="fixed"/>
        <w:tblLook w:val="0000" w:firstRow="0" w:lastRow="0" w:firstColumn="0" w:lastColumn="0" w:noHBand="0" w:noVBand="0"/>
      </w:tblPr>
      <w:tblGrid>
        <w:gridCol w:w="439"/>
        <w:gridCol w:w="3394"/>
        <w:gridCol w:w="1559"/>
        <w:gridCol w:w="33"/>
        <w:gridCol w:w="1243"/>
        <w:gridCol w:w="992"/>
        <w:gridCol w:w="1843"/>
        <w:gridCol w:w="850"/>
        <w:gridCol w:w="851"/>
        <w:gridCol w:w="1842"/>
        <w:gridCol w:w="142"/>
        <w:gridCol w:w="1701"/>
      </w:tblGrid>
      <w:tr w:rsidR="0023525F" w:rsidRPr="0085183D" w:rsidTr="0023525F">
        <w:trPr>
          <w:trHeight w:val="602"/>
        </w:trPr>
        <w:tc>
          <w:tcPr>
            <w:tcW w:w="3833" w:type="dxa"/>
            <w:gridSpan w:val="2"/>
            <w:tcBorders>
              <w:top w:val="single" w:sz="4" w:space="0" w:color="auto"/>
              <w:left w:val="single" w:sz="4" w:space="0" w:color="auto"/>
              <w:bottom w:val="single" w:sz="4" w:space="0" w:color="auto"/>
              <w:right w:val="single" w:sz="4" w:space="0" w:color="auto"/>
            </w:tcBorders>
            <w:shd w:val="clear" w:color="auto" w:fill="C0C0C0"/>
            <w:noWrap/>
          </w:tcPr>
          <w:p w:rsidR="0023525F" w:rsidRPr="0085183D" w:rsidRDefault="0023525F" w:rsidP="00AB7486">
            <w:pPr>
              <w:rPr>
                <w:b/>
                <w:bCs/>
                <w:sz w:val="20"/>
                <w:szCs w:val="20"/>
                <w:lang w:val="en-US"/>
              </w:rPr>
            </w:pPr>
            <w:r w:rsidRPr="0085183D">
              <w:rPr>
                <w:b/>
                <w:bCs/>
                <w:sz w:val="20"/>
                <w:szCs w:val="20"/>
                <w:lang w:val="en-US"/>
              </w:rPr>
              <w:t>Review Area</w:t>
            </w:r>
            <w:r>
              <w:rPr>
                <w:b/>
                <w:bCs/>
                <w:sz w:val="20"/>
                <w:szCs w:val="20"/>
                <w:lang w:val="en-US"/>
              </w:rPr>
              <w:t>/</w:t>
            </w:r>
            <w:r w:rsidRPr="006516F0">
              <w:rPr>
                <w:b/>
                <w:bCs/>
                <w:i/>
                <w:sz w:val="20"/>
                <w:szCs w:val="20"/>
                <w:lang w:val="en-US"/>
              </w:rPr>
              <w:t>Links Harrow Ambition Plan 2020</w:t>
            </w:r>
          </w:p>
        </w:tc>
        <w:tc>
          <w:tcPr>
            <w:tcW w:w="1592" w:type="dxa"/>
            <w:gridSpan w:val="2"/>
            <w:tcBorders>
              <w:top w:val="single" w:sz="4" w:space="0" w:color="auto"/>
              <w:left w:val="nil"/>
              <w:bottom w:val="single" w:sz="4" w:space="0" w:color="auto"/>
              <w:right w:val="single" w:sz="4" w:space="0" w:color="auto"/>
            </w:tcBorders>
            <w:shd w:val="clear" w:color="auto" w:fill="C0C0C0"/>
          </w:tcPr>
          <w:p w:rsidR="0023525F" w:rsidRPr="0085183D" w:rsidRDefault="0023525F" w:rsidP="00AB7486">
            <w:pPr>
              <w:rPr>
                <w:b/>
                <w:bCs/>
                <w:sz w:val="20"/>
                <w:szCs w:val="20"/>
                <w:lang w:val="en-US"/>
              </w:rPr>
            </w:pPr>
            <w:r w:rsidRPr="0085183D">
              <w:rPr>
                <w:b/>
                <w:bCs/>
                <w:sz w:val="20"/>
                <w:szCs w:val="20"/>
                <w:lang w:val="en-US"/>
              </w:rPr>
              <w:t>Risk Assessment</w:t>
            </w:r>
            <w:r w:rsidRPr="0085183D">
              <w:rPr>
                <w:rStyle w:val="FootnoteReference"/>
                <w:rFonts w:ascii="Arial" w:hAnsi="Arial" w:cs="Arial"/>
                <w:b/>
                <w:bCs/>
                <w:sz w:val="20"/>
                <w:szCs w:val="20"/>
                <w:lang w:val="en-US"/>
              </w:rPr>
              <w:footnoteReference w:id="1"/>
            </w:r>
            <w:r w:rsidRPr="0085183D">
              <w:rPr>
                <w:b/>
                <w:bCs/>
                <w:sz w:val="20"/>
                <w:szCs w:val="20"/>
                <w:lang w:val="en-US"/>
              </w:rPr>
              <w:t xml:space="preserve"> </w:t>
            </w:r>
          </w:p>
        </w:tc>
        <w:tc>
          <w:tcPr>
            <w:tcW w:w="4078" w:type="dxa"/>
            <w:gridSpan w:val="3"/>
            <w:tcBorders>
              <w:top w:val="single" w:sz="4" w:space="0" w:color="auto"/>
              <w:left w:val="nil"/>
              <w:bottom w:val="single" w:sz="4" w:space="0" w:color="auto"/>
              <w:right w:val="single" w:sz="4" w:space="0" w:color="auto"/>
            </w:tcBorders>
            <w:shd w:val="clear" w:color="auto" w:fill="C0C0C0"/>
          </w:tcPr>
          <w:p w:rsidR="0023525F" w:rsidRPr="0085183D" w:rsidRDefault="0023525F" w:rsidP="00AB7486">
            <w:pPr>
              <w:rPr>
                <w:b/>
                <w:bCs/>
                <w:sz w:val="20"/>
                <w:szCs w:val="20"/>
                <w:lang w:val="en-US"/>
              </w:rPr>
            </w:pPr>
            <w:r w:rsidRPr="0085183D">
              <w:rPr>
                <w:b/>
                <w:bCs/>
                <w:sz w:val="20"/>
                <w:szCs w:val="20"/>
                <w:lang w:val="en-US"/>
              </w:rPr>
              <w:t>Proposed Audit Coverage</w:t>
            </w:r>
          </w:p>
        </w:tc>
        <w:tc>
          <w:tcPr>
            <w:tcW w:w="850" w:type="dxa"/>
            <w:tcBorders>
              <w:top w:val="single" w:sz="4" w:space="0" w:color="auto"/>
              <w:left w:val="nil"/>
              <w:bottom w:val="single" w:sz="4" w:space="0" w:color="auto"/>
              <w:right w:val="single" w:sz="4" w:space="0" w:color="auto"/>
            </w:tcBorders>
            <w:shd w:val="clear" w:color="auto" w:fill="C0C0C0"/>
          </w:tcPr>
          <w:p w:rsidR="0023525F" w:rsidRPr="0085183D" w:rsidRDefault="0023525F" w:rsidP="00AB7486">
            <w:pPr>
              <w:rPr>
                <w:b/>
                <w:bCs/>
                <w:sz w:val="20"/>
                <w:szCs w:val="20"/>
                <w:lang w:val="en-US"/>
              </w:rPr>
            </w:pPr>
            <w:r w:rsidRPr="0085183D">
              <w:rPr>
                <w:b/>
                <w:bCs/>
                <w:sz w:val="20"/>
                <w:szCs w:val="20"/>
                <w:lang w:val="en-US"/>
              </w:rPr>
              <w:t>Audit Days</w:t>
            </w:r>
          </w:p>
        </w:tc>
        <w:tc>
          <w:tcPr>
            <w:tcW w:w="851" w:type="dxa"/>
            <w:tcBorders>
              <w:top w:val="single" w:sz="4" w:space="0" w:color="auto"/>
              <w:left w:val="nil"/>
              <w:bottom w:val="single" w:sz="4" w:space="0" w:color="auto"/>
              <w:right w:val="single" w:sz="4" w:space="0" w:color="auto"/>
            </w:tcBorders>
            <w:shd w:val="clear" w:color="auto" w:fill="C0C0C0"/>
          </w:tcPr>
          <w:p w:rsidR="0023525F" w:rsidRPr="0085183D" w:rsidRDefault="0023525F" w:rsidP="00AB7486">
            <w:pPr>
              <w:jc w:val="center"/>
              <w:rPr>
                <w:b/>
                <w:bCs/>
                <w:sz w:val="20"/>
                <w:szCs w:val="20"/>
                <w:lang w:val="en-US"/>
              </w:rPr>
            </w:pPr>
            <w:r w:rsidRPr="0085183D">
              <w:rPr>
                <w:b/>
                <w:bCs/>
                <w:sz w:val="20"/>
                <w:szCs w:val="20"/>
                <w:lang w:val="en-US"/>
              </w:rPr>
              <w:t>Q</w:t>
            </w:r>
          </w:p>
        </w:tc>
        <w:tc>
          <w:tcPr>
            <w:tcW w:w="1984" w:type="dxa"/>
            <w:gridSpan w:val="2"/>
            <w:tcBorders>
              <w:top w:val="single" w:sz="4" w:space="0" w:color="auto"/>
              <w:left w:val="nil"/>
              <w:bottom w:val="single" w:sz="4" w:space="0" w:color="auto"/>
              <w:right w:val="single" w:sz="4" w:space="0" w:color="auto"/>
            </w:tcBorders>
            <w:shd w:val="clear" w:color="auto" w:fill="C0C0C0"/>
          </w:tcPr>
          <w:p w:rsidR="0023525F" w:rsidRPr="0085183D" w:rsidRDefault="0023525F" w:rsidP="00AB7486">
            <w:pPr>
              <w:rPr>
                <w:b/>
                <w:bCs/>
                <w:sz w:val="20"/>
                <w:szCs w:val="20"/>
                <w:lang w:val="en-US"/>
              </w:rPr>
            </w:pPr>
            <w:r w:rsidRPr="0085183D">
              <w:rPr>
                <w:b/>
                <w:bCs/>
                <w:sz w:val="20"/>
                <w:szCs w:val="20"/>
                <w:lang w:val="en-US"/>
              </w:rPr>
              <w:t>Director/Divisional Director</w:t>
            </w:r>
          </w:p>
        </w:tc>
        <w:tc>
          <w:tcPr>
            <w:tcW w:w="1701" w:type="dxa"/>
            <w:tcBorders>
              <w:top w:val="single" w:sz="4" w:space="0" w:color="auto"/>
              <w:left w:val="nil"/>
              <w:bottom w:val="single" w:sz="4" w:space="0" w:color="auto"/>
              <w:right w:val="single" w:sz="4" w:space="0" w:color="auto"/>
            </w:tcBorders>
            <w:shd w:val="clear" w:color="auto" w:fill="C0C0C0"/>
          </w:tcPr>
          <w:p w:rsidR="0023525F" w:rsidRPr="0085183D" w:rsidRDefault="0023525F" w:rsidP="00AB7486">
            <w:pPr>
              <w:rPr>
                <w:b/>
                <w:bCs/>
                <w:sz w:val="20"/>
                <w:szCs w:val="20"/>
                <w:lang w:val="en-US"/>
              </w:rPr>
            </w:pPr>
            <w:r w:rsidRPr="0085183D">
              <w:rPr>
                <w:b/>
                <w:bCs/>
                <w:sz w:val="20"/>
                <w:szCs w:val="20"/>
                <w:lang w:val="en-US"/>
              </w:rPr>
              <w:t>Lead Manager</w:t>
            </w:r>
          </w:p>
        </w:tc>
      </w:tr>
      <w:tr w:rsidR="0023525F" w:rsidRPr="00493F88" w:rsidTr="0023525F">
        <w:trPr>
          <w:trHeight w:val="251"/>
        </w:trPr>
        <w:tc>
          <w:tcPr>
            <w:tcW w:w="14889"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3525F" w:rsidRPr="00493F88" w:rsidRDefault="0023525F" w:rsidP="00AB7486">
            <w:pPr>
              <w:jc w:val="center"/>
              <w:rPr>
                <w:b/>
                <w:bCs/>
                <w:sz w:val="20"/>
                <w:szCs w:val="20"/>
                <w:lang w:val="en-US"/>
              </w:rPr>
            </w:pPr>
            <w:r w:rsidRPr="00493F88">
              <w:rPr>
                <w:b/>
                <w:bCs/>
                <w:sz w:val="20"/>
                <w:szCs w:val="20"/>
                <w:lang w:val="en-US"/>
              </w:rPr>
              <w:t>Reliance/Assurance Reviews</w:t>
            </w:r>
            <w:r>
              <w:rPr>
                <w:b/>
                <w:bCs/>
                <w:sz w:val="20"/>
                <w:szCs w:val="20"/>
                <w:lang w:val="en-US"/>
              </w:rPr>
              <w:t xml:space="preserve"> (Resources Directorate)</w:t>
            </w:r>
          </w:p>
        </w:tc>
      </w:tr>
      <w:tr w:rsidR="0023525F" w:rsidRPr="00766FE0"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auto"/>
            <w:noWrap/>
          </w:tcPr>
          <w:p w:rsidR="0023525F" w:rsidRPr="00835E75" w:rsidRDefault="0023525F" w:rsidP="00AB7486">
            <w:pPr>
              <w:rPr>
                <w:sz w:val="20"/>
                <w:szCs w:val="20"/>
              </w:rPr>
            </w:pPr>
            <w:r w:rsidRPr="00835E75">
              <w:rPr>
                <w:sz w:val="20"/>
                <w:szCs w:val="20"/>
              </w:rPr>
              <w:t xml:space="preserve">Corporate Accounts Receivable </w:t>
            </w:r>
          </w:p>
        </w:tc>
        <w:tc>
          <w:tcPr>
            <w:tcW w:w="1592" w:type="dxa"/>
            <w:gridSpan w:val="2"/>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jc w:val="center"/>
              <w:rPr>
                <w:sz w:val="20"/>
                <w:szCs w:val="20"/>
              </w:rPr>
            </w:pPr>
            <w:r w:rsidRPr="00835E75">
              <w:rPr>
                <w:sz w:val="20"/>
                <w:szCs w:val="20"/>
              </w:rPr>
              <w:t>H</w:t>
            </w:r>
          </w:p>
        </w:tc>
        <w:tc>
          <w:tcPr>
            <w:tcW w:w="4078" w:type="dxa"/>
            <w:gridSpan w:val="3"/>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rPr>
                <w:sz w:val="20"/>
                <w:szCs w:val="20"/>
              </w:rPr>
            </w:pPr>
            <w:r w:rsidRPr="00E44FD9">
              <w:rPr>
                <w:sz w:val="20"/>
                <w:szCs w:val="20"/>
              </w:rPr>
              <w:t xml:space="preserve">Key Control Review, Walkthrough Test </w:t>
            </w:r>
          </w:p>
        </w:tc>
        <w:tc>
          <w:tcPr>
            <w:tcW w:w="850" w:type="dxa"/>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jc w:val="center"/>
              <w:rPr>
                <w:sz w:val="20"/>
                <w:szCs w:val="20"/>
              </w:rPr>
            </w:pPr>
            <w:r w:rsidRPr="00835E75">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jc w:val="center"/>
              <w:rPr>
                <w:sz w:val="20"/>
                <w:szCs w:val="20"/>
                <w:lang w:val="en-US"/>
              </w:rPr>
            </w:pPr>
            <w:r w:rsidRPr="00835E75">
              <w:rPr>
                <w:sz w:val="20"/>
                <w:szCs w:val="20"/>
                <w:lang w:val="en-US"/>
              </w:rPr>
              <w:t>Q1</w:t>
            </w:r>
          </w:p>
        </w:tc>
        <w:tc>
          <w:tcPr>
            <w:tcW w:w="1984" w:type="dxa"/>
            <w:gridSpan w:val="2"/>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rPr>
                <w:sz w:val="20"/>
                <w:szCs w:val="20"/>
              </w:rPr>
            </w:pPr>
            <w:r w:rsidRPr="00835E75">
              <w:rPr>
                <w:sz w:val="20"/>
                <w:szCs w:val="20"/>
              </w:rPr>
              <w:t>Carol Cutler</w:t>
            </w:r>
          </w:p>
        </w:tc>
        <w:tc>
          <w:tcPr>
            <w:tcW w:w="1701" w:type="dxa"/>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rPr>
                <w:sz w:val="20"/>
                <w:szCs w:val="20"/>
              </w:rPr>
            </w:pPr>
            <w:r w:rsidRPr="00835E75">
              <w:rPr>
                <w:sz w:val="20"/>
                <w:szCs w:val="20"/>
              </w:rPr>
              <w:t>Jonathon Milburn/ Kireen Rooney</w:t>
            </w:r>
          </w:p>
        </w:tc>
      </w:tr>
      <w:tr w:rsidR="0023525F" w:rsidRPr="00766FE0"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auto"/>
            <w:noWrap/>
          </w:tcPr>
          <w:p w:rsidR="0023525F" w:rsidRPr="00835E75" w:rsidRDefault="0023525F" w:rsidP="00AB7486">
            <w:pPr>
              <w:rPr>
                <w:sz w:val="20"/>
                <w:szCs w:val="20"/>
              </w:rPr>
            </w:pPr>
            <w:r w:rsidRPr="00835E75">
              <w:rPr>
                <w:sz w:val="20"/>
                <w:szCs w:val="20"/>
              </w:rPr>
              <w:t xml:space="preserve">Corporate Accounts Payable </w:t>
            </w:r>
          </w:p>
        </w:tc>
        <w:tc>
          <w:tcPr>
            <w:tcW w:w="1592" w:type="dxa"/>
            <w:gridSpan w:val="2"/>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jc w:val="center"/>
              <w:rPr>
                <w:sz w:val="20"/>
                <w:szCs w:val="20"/>
              </w:rPr>
            </w:pPr>
            <w:r w:rsidRPr="00835E75">
              <w:rPr>
                <w:sz w:val="20"/>
                <w:szCs w:val="20"/>
              </w:rPr>
              <w:t>H</w:t>
            </w:r>
          </w:p>
        </w:tc>
        <w:tc>
          <w:tcPr>
            <w:tcW w:w="4078" w:type="dxa"/>
            <w:gridSpan w:val="3"/>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rPr>
                <w:sz w:val="20"/>
                <w:szCs w:val="20"/>
              </w:rPr>
            </w:pPr>
            <w:r w:rsidRPr="00E44FD9">
              <w:rPr>
                <w:sz w:val="20"/>
                <w:szCs w:val="20"/>
              </w:rPr>
              <w:t xml:space="preserve">Key Control Review, Walkthrough Test </w:t>
            </w:r>
          </w:p>
        </w:tc>
        <w:tc>
          <w:tcPr>
            <w:tcW w:w="850" w:type="dxa"/>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jc w:val="center"/>
              <w:rPr>
                <w:sz w:val="20"/>
                <w:szCs w:val="20"/>
              </w:rPr>
            </w:pPr>
            <w:r w:rsidRPr="00835E75">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jc w:val="center"/>
              <w:rPr>
                <w:sz w:val="20"/>
                <w:szCs w:val="20"/>
                <w:lang w:val="en-US"/>
              </w:rPr>
            </w:pPr>
            <w:r w:rsidRPr="00835E75">
              <w:rPr>
                <w:sz w:val="20"/>
                <w:szCs w:val="20"/>
                <w:lang w:val="en-US"/>
              </w:rPr>
              <w:t>Q1</w:t>
            </w:r>
          </w:p>
        </w:tc>
        <w:tc>
          <w:tcPr>
            <w:tcW w:w="1984" w:type="dxa"/>
            <w:gridSpan w:val="2"/>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rPr>
                <w:sz w:val="20"/>
                <w:szCs w:val="20"/>
              </w:rPr>
            </w:pPr>
            <w:r w:rsidRPr="00835E75">
              <w:rPr>
                <w:sz w:val="20"/>
                <w:szCs w:val="20"/>
              </w:rPr>
              <w:t>Carol Cutler</w:t>
            </w:r>
          </w:p>
        </w:tc>
        <w:tc>
          <w:tcPr>
            <w:tcW w:w="1701" w:type="dxa"/>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rPr>
                <w:sz w:val="20"/>
                <w:szCs w:val="20"/>
              </w:rPr>
            </w:pPr>
            <w:r w:rsidRPr="00835E75">
              <w:rPr>
                <w:sz w:val="20"/>
                <w:szCs w:val="20"/>
              </w:rPr>
              <w:t>Jonathon Milburn/ Kireen Rooney</w:t>
            </w:r>
          </w:p>
        </w:tc>
      </w:tr>
      <w:tr w:rsidR="0023525F" w:rsidRPr="00766FE0"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23525F" w:rsidRPr="00E44FD9" w:rsidRDefault="0023525F" w:rsidP="00AB7486">
            <w:pPr>
              <w:rPr>
                <w:i/>
                <w:sz w:val="20"/>
                <w:szCs w:val="20"/>
              </w:rPr>
            </w:pPr>
            <w:r w:rsidRPr="00835E75">
              <w:rPr>
                <w:sz w:val="20"/>
                <w:szCs w:val="20"/>
              </w:rPr>
              <w:t xml:space="preserve">Housing Rents </w:t>
            </w:r>
            <w:r w:rsidRPr="005C3B5D">
              <w:rPr>
                <w:i/>
                <w:sz w:val="20"/>
                <w:szCs w:val="20"/>
              </w:rPr>
              <w:t>(Key control review due but medium risk)</w:t>
            </w:r>
            <w:r>
              <w:rPr>
                <w:i/>
                <w:sz w:val="20"/>
                <w:szCs w:val="20"/>
              </w:rPr>
              <w:t xml:space="preserve"> </w:t>
            </w:r>
          </w:p>
        </w:tc>
        <w:tc>
          <w:tcPr>
            <w:tcW w:w="1592" w:type="dxa"/>
            <w:gridSpan w:val="2"/>
            <w:tcBorders>
              <w:top w:val="single" w:sz="4" w:space="0" w:color="auto"/>
              <w:left w:val="nil"/>
              <w:bottom w:val="single" w:sz="4" w:space="0" w:color="auto"/>
              <w:right w:val="single" w:sz="4" w:space="0" w:color="auto"/>
            </w:tcBorders>
            <w:shd w:val="clear" w:color="auto" w:fill="FFFFFF" w:themeFill="background1"/>
          </w:tcPr>
          <w:p w:rsidR="0023525F" w:rsidRDefault="0023525F" w:rsidP="00AB7486">
            <w:pPr>
              <w:jc w:val="center"/>
              <w:rPr>
                <w:sz w:val="20"/>
                <w:szCs w:val="20"/>
              </w:rPr>
            </w:pPr>
            <w:r w:rsidRPr="00835E75">
              <w:rPr>
                <w:sz w:val="20"/>
                <w:szCs w:val="20"/>
              </w:rPr>
              <w:t>M</w:t>
            </w:r>
          </w:p>
          <w:p w:rsidR="0023525F" w:rsidRPr="00835E75" w:rsidRDefault="0023525F" w:rsidP="00AB7486">
            <w:pPr>
              <w:jc w:val="center"/>
              <w:rPr>
                <w:sz w:val="20"/>
                <w:szCs w:val="20"/>
              </w:rPr>
            </w:pPr>
          </w:p>
        </w:tc>
        <w:tc>
          <w:tcPr>
            <w:tcW w:w="4078" w:type="dxa"/>
            <w:gridSpan w:val="3"/>
            <w:tcBorders>
              <w:top w:val="single" w:sz="4" w:space="0" w:color="auto"/>
              <w:left w:val="nil"/>
              <w:bottom w:val="single" w:sz="4" w:space="0" w:color="auto"/>
              <w:right w:val="single" w:sz="4" w:space="0" w:color="auto"/>
            </w:tcBorders>
            <w:shd w:val="clear" w:color="auto" w:fill="FFFFFF" w:themeFill="background1"/>
          </w:tcPr>
          <w:p w:rsidR="0023525F" w:rsidRPr="00835E75" w:rsidRDefault="0023525F" w:rsidP="00AB7486">
            <w:pPr>
              <w:rPr>
                <w:sz w:val="20"/>
                <w:szCs w:val="20"/>
              </w:rPr>
            </w:pPr>
            <w:r w:rsidRPr="00835E75">
              <w:rPr>
                <w:sz w:val="20"/>
                <w:szCs w:val="20"/>
              </w:rPr>
              <w:t>Evidence Based Control Self- Assessment</w:t>
            </w:r>
          </w:p>
        </w:tc>
        <w:tc>
          <w:tcPr>
            <w:tcW w:w="850" w:type="dxa"/>
            <w:tcBorders>
              <w:top w:val="single" w:sz="4" w:space="0" w:color="auto"/>
              <w:left w:val="nil"/>
              <w:bottom w:val="single" w:sz="4" w:space="0" w:color="auto"/>
              <w:right w:val="single" w:sz="4" w:space="0" w:color="auto"/>
            </w:tcBorders>
            <w:shd w:val="clear" w:color="auto" w:fill="FFFFFF" w:themeFill="background1"/>
          </w:tcPr>
          <w:p w:rsidR="0023525F" w:rsidRPr="00835E75" w:rsidRDefault="0023525F" w:rsidP="00AB7486">
            <w:pPr>
              <w:jc w:val="center"/>
              <w:rPr>
                <w:sz w:val="20"/>
                <w:szCs w:val="20"/>
              </w:rPr>
            </w:pPr>
            <w:r>
              <w:rPr>
                <w:sz w:val="20"/>
                <w:szCs w:val="20"/>
              </w:rPr>
              <w:t>3</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23525F" w:rsidRPr="00835E75" w:rsidRDefault="0023525F" w:rsidP="00AB7486">
            <w:pPr>
              <w:jc w:val="center"/>
              <w:rPr>
                <w:sz w:val="20"/>
                <w:szCs w:val="20"/>
                <w:lang w:val="en-US"/>
              </w:rPr>
            </w:pPr>
            <w:r w:rsidRPr="00835E75">
              <w:rPr>
                <w:sz w:val="20"/>
                <w:szCs w:val="20"/>
                <w:lang w:val="en-US"/>
              </w:rPr>
              <w:t>Q1</w:t>
            </w:r>
          </w:p>
        </w:tc>
        <w:tc>
          <w:tcPr>
            <w:tcW w:w="1984" w:type="dxa"/>
            <w:gridSpan w:val="2"/>
            <w:tcBorders>
              <w:top w:val="single" w:sz="4" w:space="0" w:color="auto"/>
              <w:left w:val="nil"/>
              <w:bottom w:val="single" w:sz="4" w:space="0" w:color="auto"/>
              <w:right w:val="single" w:sz="4" w:space="0" w:color="auto"/>
            </w:tcBorders>
            <w:shd w:val="clear" w:color="auto" w:fill="FFFFFF" w:themeFill="background1"/>
          </w:tcPr>
          <w:p w:rsidR="0023525F" w:rsidRPr="00835E75" w:rsidRDefault="0023525F" w:rsidP="00AB7486">
            <w:pPr>
              <w:rPr>
                <w:sz w:val="20"/>
                <w:szCs w:val="20"/>
              </w:rPr>
            </w:pPr>
            <w:r w:rsidRPr="00835E75">
              <w:rPr>
                <w:sz w:val="20"/>
                <w:szCs w:val="20"/>
              </w:rPr>
              <w:t>Dawn Calvert/ Nick Powell</w:t>
            </w:r>
          </w:p>
        </w:tc>
        <w:tc>
          <w:tcPr>
            <w:tcW w:w="1701" w:type="dxa"/>
            <w:tcBorders>
              <w:top w:val="single" w:sz="4" w:space="0" w:color="auto"/>
              <w:left w:val="nil"/>
              <w:bottom w:val="single" w:sz="4" w:space="0" w:color="auto"/>
              <w:right w:val="single" w:sz="4" w:space="0" w:color="auto"/>
            </w:tcBorders>
            <w:shd w:val="clear" w:color="auto" w:fill="FFFFFF" w:themeFill="background1"/>
          </w:tcPr>
          <w:p w:rsidR="0023525F" w:rsidRPr="00835E75" w:rsidRDefault="0023525F" w:rsidP="00AB7486">
            <w:pPr>
              <w:rPr>
                <w:sz w:val="20"/>
                <w:szCs w:val="20"/>
              </w:rPr>
            </w:pPr>
            <w:r w:rsidRPr="00BA28DD">
              <w:rPr>
                <w:sz w:val="20"/>
                <w:szCs w:val="20"/>
              </w:rPr>
              <w:t>Milan Joshi</w:t>
            </w:r>
          </w:p>
        </w:tc>
      </w:tr>
      <w:tr w:rsidR="0023525F" w:rsidRPr="00766FE0"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auto"/>
            <w:noWrap/>
          </w:tcPr>
          <w:p w:rsidR="0023525F" w:rsidRPr="00835E75" w:rsidRDefault="0023525F" w:rsidP="00AB7486">
            <w:pPr>
              <w:rPr>
                <w:sz w:val="20"/>
                <w:szCs w:val="20"/>
              </w:rPr>
            </w:pPr>
            <w:r w:rsidRPr="00835E75">
              <w:rPr>
                <w:sz w:val="20"/>
                <w:szCs w:val="20"/>
              </w:rPr>
              <w:t>Business Rates</w:t>
            </w:r>
          </w:p>
        </w:tc>
        <w:tc>
          <w:tcPr>
            <w:tcW w:w="1592" w:type="dxa"/>
            <w:gridSpan w:val="2"/>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jc w:val="center"/>
              <w:rPr>
                <w:sz w:val="20"/>
                <w:szCs w:val="20"/>
              </w:rPr>
            </w:pPr>
            <w:r w:rsidRPr="00835E75">
              <w:rPr>
                <w:sz w:val="20"/>
                <w:szCs w:val="20"/>
              </w:rPr>
              <w:t>H</w:t>
            </w:r>
          </w:p>
        </w:tc>
        <w:tc>
          <w:tcPr>
            <w:tcW w:w="4078" w:type="dxa"/>
            <w:gridSpan w:val="3"/>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rPr>
                <w:sz w:val="20"/>
                <w:szCs w:val="20"/>
              </w:rPr>
            </w:pPr>
            <w:r w:rsidRPr="00E44FD9">
              <w:rPr>
                <w:sz w:val="20"/>
                <w:szCs w:val="20"/>
              </w:rPr>
              <w:t xml:space="preserve">Evidence Based Control Self- Assessment </w:t>
            </w:r>
          </w:p>
        </w:tc>
        <w:tc>
          <w:tcPr>
            <w:tcW w:w="850" w:type="dxa"/>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jc w:val="center"/>
              <w:rPr>
                <w:sz w:val="20"/>
                <w:szCs w:val="20"/>
              </w:rPr>
            </w:pPr>
            <w:r>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jc w:val="center"/>
              <w:rPr>
                <w:sz w:val="20"/>
                <w:szCs w:val="20"/>
                <w:lang w:val="en-US"/>
              </w:rPr>
            </w:pPr>
            <w:r w:rsidRPr="00835E75">
              <w:rPr>
                <w:sz w:val="20"/>
                <w:szCs w:val="20"/>
                <w:lang w:val="en-US"/>
              </w:rPr>
              <w:t>Q1</w:t>
            </w:r>
          </w:p>
        </w:tc>
        <w:tc>
          <w:tcPr>
            <w:tcW w:w="1984" w:type="dxa"/>
            <w:gridSpan w:val="2"/>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rPr>
                <w:sz w:val="20"/>
                <w:szCs w:val="20"/>
              </w:rPr>
            </w:pPr>
            <w:r w:rsidRPr="00835E75">
              <w:rPr>
                <w:sz w:val="20"/>
                <w:szCs w:val="20"/>
              </w:rPr>
              <w:t>Carol Cutler</w:t>
            </w:r>
          </w:p>
        </w:tc>
        <w:tc>
          <w:tcPr>
            <w:tcW w:w="1701" w:type="dxa"/>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rPr>
                <w:sz w:val="20"/>
                <w:szCs w:val="20"/>
              </w:rPr>
            </w:pPr>
            <w:r w:rsidRPr="00835E75">
              <w:rPr>
                <w:sz w:val="20"/>
                <w:szCs w:val="20"/>
              </w:rPr>
              <w:t>Fern Silverio/Lynn Allaker</w:t>
            </w:r>
          </w:p>
        </w:tc>
      </w:tr>
      <w:tr w:rsidR="0023525F" w:rsidRPr="00766FE0"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auto"/>
            <w:noWrap/>
          </w:tcPr>
          <w:p w:rsidR="0023525F" w:rsidRPr="00835E75" w:rsidRDefault="0023525F" w:rsidP="00AB7486">
            <w:pPr>
              <w:rPr>
                <w:sz w:val="20"/>
                <w:szCs w:val="20"/>
              </w:rPr>
            </w:pPr>
            <w:r w:rsidRPr="00835E75">
              <w:rPr>
                <w:sz w:val="20"/>
                <w:szCs w:val="20"/>
              </w:rPr>
              <w:t xml:space="preserve">Capital Expenditure </w:t>
            </w:r>
          </w:p>
        </w:tc>
        <w:tc>
          <w:tcPr>
            <w:tcW w:w="1592" w:type="dxa"/>
            <w:gridSpan w:val="2"/>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jc w:val="center"/>
              <w:rPr>
                <w:sz w:val="20"/>
                <w:szCs w:val="20"/>
              </w:rPr>
            </w:pPr>
            <w:r w:rsidRPr="00835E75">
              <w:rPr>
                <w:sz w:val="20"/>
                <w:szCs w:val="20"/>
              </w:rPr>
              <w:t>H</w:t>
            </w:r>
          </w:p>
        </w:tc>
        <w:tc>
          <w:tcPr>
            <w:tcW w:w="4078" w:type="dxa"/>
            <w:gridSpan w:val="3"/>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rPr>
                <w:sz w:val="20"/>
                <w:szCs w:val="20"/>
              </w:rPr>
            </w:pPr>
            <w:r w:rsidRPr="00E44FD9">
              <w:rPr>
                <w:sz w:val="20"/>
                <w:szCs w:val="20"/>
              </w:rPr>
              <w:t xml:space="preserve">Evidence Based Control Self- Assessment </w:t>
            </w:r>
          </w:p>
        </w:tc>
        <w:tc>
          <w:tcPr>
            <w:tcW w:w="850" w:type="dxa"/>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jc w:val="center"/>
              <w:rPr>
                <w:sz w:val="20"/>
                <w:szCs w:val="20"/>
              </w:rPr>
            </w:pPr>
            <w:r>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jc w:val="center"/>
              <w:rPr>
                <w:sz w:val="20"/>
                <w:szCs w:val="20"/>
                <w:lang w:val="en-US"/>
              </w:rPr>
            </w:pPr>
            <w:r w:rsidRPr="00835E75">
              <w:rPr>
                <w:sz w:val="20"/>
                <w:szCs w:val="20"/>
                <w:lang w:val="en-US"/>
              </w:rPr>
              <w:t>Q1</w:t>
            </w:r>
          </w:p>
        </w:tc>
        <w:tc>
          <w:tcPr>
            <w:tcW w:w="1984" w:type="dxa"/>
            <w:gridSpan w:val="2"/>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rPr>
                <w:sz w:val="20"/>
                <w:szCs w:val="20"/>
              </w:rPr>
            </w:pPr>
            <w:r w:rsidRPr="00835E75">
              <w:rPr>
                <w:sz w:val="20"/>
                <w:szCs w:val="20"/>
              </w:rPr>
              <w:t>Dawn Calvert</w:t>
            </w:r>
          </w:p>
        </w:tc>
        <w:tc>
          <w:tcPr>
            <w:tcW w:w="1701" w:type="dxa"/>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rPr>
                <w:sz w:val="20"/>
                <w:szCs w:val="20"/>
              </w:rPr>
            </w:pPr>
            <w:r>
              <w:rPr>
                <w:sz w:val="20"/>
                <w:szCs w:val="20"/>
              </w:rPr>
              <w:t>Paul Gower</w:t>
            </w:r>
          </w:p>
        </w:tc>
      </w:tr>
      <w:tr w:rsidR="0023525F" w:rsidRPr="00766FE0"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auto"/>
            <w:noWrap/>
          </w:tcPr>
          <w:p w:rsidR="0023525F" w:rsidRPr="00835E75" w:rsidRDefault="0023525F" w:rsidP="00AB7486">
            <w:pPr>
              <w:rPr>
                <w:sz w:val="20"/>
                <w:szCs w:val="20"/>
              </w:rPr>
            </w:pPr>
            <w:r w:rsidRPr="00835E75">
              <w:rPr>
                <w:sz w:val="20"/>
                <w:szCs w:val="20"/>
              </w:rPr>
              <w:t>Housing Benefit (Fraud risk cover</w:t>
            </w:r>
            <w:r>
              <w:rPr>
                <w:sz w:val="20"/>
                <w:szCs w:val="20"/>
              </w:rPr>
              <w:t>ed</w:t>
            </w:r>
            <w:r w:rsidRPr="00835E75">
              <w:rPr>
                <w:sz w:val="20"/>
                <w:szCs w:val="20"/>
              </w:rPr>
              <w:t xml:space="preserve"> 2016/17) </w:t>
            </w:r>
          </w:p>
        </w:tc>
        <w:tc>
          <w:tcPr>
            <w:tcW w:w="1592" w:type="dxa"/>
            <w:gridSpan w:val="2"/>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jc w:val="center"/>
              <w:rPr>
                <w:sz w:val="20"/>
                <w:szCs w:val="20"/>
              </w:rPr>
            </w:pPr>
            <w:r w:rsidRPr="00835E75">
              <w:rPr>
                <w:sz w:val="20"/>
                <w:szCs w:val="20"/>
              </w:rPr>
              <w:t>H</w:t>
            </w:r>
          </w:p>
        </w:tc>
        <w:tc>
          <w:tcPr>
            <w:tcW w:w="4078" w:type="dxa"/>
            <w:gridSpan w:val="3"/>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rPr>
                <w:sz w:val="20"/>
                <w:szCs w:val="20"/>
              </w:rPr>
            </w:pPr>
            <w:r w:rsidRPr="00835E75">
              <w:rPr>
                <w:sz w:val="20"/>
                <w:szCs w:val="20"/>
              </w:rPr>
              <w:t>Evidence Based Control Self- Assessment</w:t>
            </w:r>
          </w:p>
        </w:tc>
        <w:tc>
          <w:tcPr>
            <w:tcW w:w="850" w:type="dxa"/>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jc w:val="center"/>
              <w:rPr>
                <w:sz w:val="20"/>
                <w:szCs w:val="20"/>
              </w:rPr>
            </w:pPr>
            <w:r w:rsidRPr="00835E75">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jc w:val="center"/>
              <w:rPr>
                <w:sz w:val="20"/>
                <w:szCs w:val="20"/>
                <w:lang w:val="en-US"/>
              </w:rPr>
            </w:pPr>
            <w:r w:rsidRPr="00835E75">
              <w:rPr>
                <w:sz w:val="20"/>
                <w:szCs w:val="20"/>
                <w:lang w:val="en-US"/>
              </w:rPr>
              <w:t>Q1</w:t>
            </w:r>
          </w:p>
        </w:tc>
        <w:tc>
          <w:tcPr>
            <w:tcW w:w="1984" w:type="dxa"/>
            <w:gridSpan w:val="2"/>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rPr>
                <w:sz w:val="20"/>
                <w:szCs w:val="20"/>
              </w:rPr>
            </w:pPr>
            <w:r w:rsidRPr="00835E75">
              <w:rPr>
                <w:sz w:val="20"/>
                <w:szCs w:val="20"/>
              </w:rPr>
              <w:t>Carol Cutler</w:t>
            </w:r>
          </w:p>
        </w:tc>
        <w:tc>
          <w:tcPr>
            <w:tcW w:w="1701" w:type="dxa"/>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rPr>
                <w:sz w:val="20"/>
                <w:szCs w:val="20"/>
              </w:rPr>
            </w:pPr>
            <w:r w:rsidRPr="00835E75">
              <w:rPr>
                <w:sz w:val="20"/>
                <w:szCs w:val="20"/>
              </w:rPr>
              <w:t>Fern Silverio/Jenny Townsley</w:t>
            </w:r>
          </w:p>
        </w:tc>
      </w:tr>
      <w:tr w:rsidR="0023525F" w:rsidRPr="00766FE0"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auto"/>
            <w:noWrap/>
          </w:tcPr>
          <w:p w:rsidR="0023525F" w:rsidRPr="00835E75" w:rsidRDefault="0023525F" w:rsidP="00AB7486">
            <w:pPr>
              <w:rPr>
                <w:sz w:val="20"/>
                <w:szCs w:val="20"/>
              </w:rPr>
            </w:pPr>
            <w:r w:rsidRPr="00835E75">
              <w:rPr>
                <w:sz w:val="20"/>
                <w:szCs w:val="20"/>
              </w:rPr>
              <w:t>Payroll</w:t>
            </w:r>
          </w:p>
        </w:tc>
        <w:tc>
          <w:tcPr>
            <w:tcW w:w="1592" w:type="dxa"/>
            <w:gridSpan w:val="2"/>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jc w:val="center"/>
              <w:rPr>
                <w:sz w:val="20"/>
                <w:szCs w:val="20"/>
              </w:rPr>
            </w:pPr>
            <w:r w:rsidRPr="00835E75">
              <w:rPr>
                <w:sz w:val="20"/>
                <w:szCs w:val="20"/>
              </w:rPr>
              <w:t>H</w:t>
            </w:r>
          </w:p>
        </w:tc>
        <w:tc>
          <w:tcPr>
            <w:tcW w:w="4078" w:type="dxa"/>
            <w:gridSpan w:val="3"/>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rPr>
                <w:sz w:val="20"/>
                <w:szCs w:val="20"/>
              </w:rPr>
            </w:pPr>
            <w:r w:rsidRPr="00835E75">
              <w:rPr>
                <w:sz w:val="20"/>
                <w:szCs w:val="20"/>
              </w:rPr>
              <w:t>Evidence Based Control Self- Assessment</w:t>
            </w:r>
          </w:p>
        </w:tc>
        <w:tc>
          <w:tcPr>
            <w:tcW w:w="850" w:type="dxa"/>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jc w:val="center"/>
              <w:rPr>
                <w:sz w:val="20"/>
                <w:szCs w:val="20"/>
              </w:rPr>
            </w:pPr>
            <w:r w:rsidRPr="00835E75">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jc w:val="center"/>
              <w:rPr>
                <w:sz w:val="20"/>
                <w:szCs w:val="20"/>
                <w:lang w:val="en-US"/>
              </w:rPr>
            </w:pPr>
            <w:r w:rsidRPr="00835E75">
              <w:rPr>
                <w:sz w:val="20"/>
                <w:szCs w:val="20"/>
                <w:lang w:val="en-US"/>
              </w:rPr>
              <w:t>Q1</w:t>
            </w:r>
          </w:p>
        </w:tc>
        <w:tc>
          <w:tcPr>
            <w:tcW w:w="1984" w:type="dxa"/>
            <w:gridSpan w:val="2"/>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rPr>
                <w:sz w:val="20"/>
                <w:szCs w:val="20"/>
              </w:rPr>
            </w:pPr>
            <w:r w:rsidRPr="00835E75">
              <w:rPr>
                <w:sz w:val="20"/>
                <w:szCs w:val="20"/>
              </w:rPr>
              <w:t>Frances Mills</w:t>
            </w:r>
          </w:p>
        </w:tc>
        <w:tc>
          <w:tcPr>
            <w:tcW w:w="1701" w:type="dxa"/>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rPr>
                <w:sz w:val="20"/>
                <w:szCs w:val="20"/>
              </w:rPr>
            </w:pPr>
            <w:r w:rsidRPr="00835E75">
              <w:rPr>
                <w:sz w:val="20"/>
                <w:szCs w:val="20"/>
              </w:rPr>
              <w:t>Mark King</w:t>
            </w:r>
          </w:p>
        </w:tc>
      </w:tr>
      <w:tr w:rsidR="0023525F" w:rsidRPr="00766FE0"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auto"/>
            <w:noWrap/>
          </w:tcPr>
          <w:p w:rsidR="0023525F" w:rsidRPr="00835E75" w:rsidRDefault="0023525F" w:rsidP="00AB7486">
            <w:pPr>
              <w:rPr>
                <w:sz w:val="20"/>
                <w:szCs w:val="20"/>
              </w:rPr>
            </w:pPr>
            <w:r w:rsidRPr="00835E75">
              <w:rPr>
                <w:sz w:val="20"/>
                <w:szCs w:val="20"/>
              </w:rPr>
              <w:t xml:space="preserve">Treasury </w:t>
            </w:r>
          </w:p>
        </w:tc>
        <w:tc>
          <w:tcPr>
            <w:tcW w:w="1592" w:type="dxa"/>
            <w:gridSpan w:val="2"/>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jc w:val="center"/>
              <w:rPr>
                <w:sz w:val="20"/>
                <w:szCs w:val="20"/>
              </w:rPr>
            </w:pPr>
            <w:r w:rsidRPr="00835E75">
              <w:rPr>
                <w:sz w:val="20"/>
                <w:szCs w:val="20"/>
              </w:rPr>
              <w:t>M</w:t>
            </w:r>
          </w:p>
        </w:tc>
        <w:tc>
          <w:tcPr>
            <w:tcW w:w="4078" w:type="dxa"/>
            <w:gridSpan w:val="3"/>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rPr>
                <w:sz w:val="20"/>
                <w:szCs w:val="20"/>
              </w:rPr>
            </w:pPr>
            <w:r w:rsidRPr="00835E75">
              <w:rPr>
                <w:sz w:val="20"/>
                <w:szCs w:val="20"/>
              </w:rPr>
              <w:t>Evidence Based Control Self- Assessment</w:t>
            </w:r>
          </w:p>
        </w:tc>
        <w:tc>
          <w:tcPr>
            <w:tcW w:w="850" w:type="dxa"/>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jc w:val="center"/>
              <w:rPr>
                <w:sz w:val="20"/>
                <w:szCs w:val="20"/>
              </w:rPr>
            </w:pPr>
            <w:r w:rsidRPr="00835E75">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jc w:val="center"/>
              <w:rPr>
                <w:sz w:val="20"/>
                <w:szCs w:val="20"/>
                <w:lang w:val="en-US"/>
              </w:rPr>
            </w:pPr>
            <w:r w:rsidRPr="00835E75">
              <w:rPr>
                <w:sz w:val="20"/>
                <w:szCs w:val="20"/>
                <w:lang w:val="en-US"/>
              </w:rPr>
              <w:t>Q1</w:t>
            </w:r>
          </w:p>
        </w:tc>
        <w:tc>
          <w:tcPr>
            <w:tcW w:w="1984" w:type="dxa"/>
            <w:gridSpan w:val="2"/>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rPr>
                <w:sz w:val="20"/>
                <w:szCs w:val="20"/>
              </w:rPr>
            </w:pPr>
            <w:r w:rsidRPr="00835E75">
              <w:rPr>
                <w:sz w:val="20"/>
                <w:szCs w:val="20"/>
              </w:rPr>
              <w:t>Dawn Calvert</w:t>
            </w:r>
          </w:p>
        </w:tc>
        <w:tc>
          <w:tcPr>
            <w:tcW w:w="1701" w:type="dxa"/>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rPr>
                <w:sz w:val="20"/>
                <w:szCs w:val="20"/>
              </w:rPr>
            </w:pPr>
            <w:r w:rsidRPr="00835E75">
              <w:rPr>
                <w:sz w:val="20"/>
                <w:szCs w:val="20"/>
              </w:rPr>
              <w:t>Ian Talbot</w:t>
            </w:r>
          </w:p>
        </w:tc>
      </w:tr>
      <w:tr w:rsidR="0023525F" w:rsidRPr="00766FE0"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auto"/>
            <w:noWrap/>
          </w:tcPr>
          <w:p w:rsidR="0023525F" w:rsidRPr="00835E75" w:rsidRDefault="0023525F" w:rsidP="00AB7486">
            <w:pPr>
              <w:rPr>
                <w:sz w:val="20"/>
                <w:szCs w:val="20"/>
              </w:rPr>
            </w:pPr>
            <w:r w:rsidRPr="00835E75">
              <w:rPr>
                <w:sz w:val="20"/>
                <w:szCs w:val="20"/>
              </w:rPr>
              <w:t xml:space="preserve">Council Tax </w:t>
            </w:r>
          </w:p>
        </w:tc>
        <w:tc>
          <w:tcPr>
            <w:tcW w:w="1592" w:type="dxa"/>
            <w:gridSpan w:val="2"/>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jc w:val="center"/>
              <w:rPr>
                <w:sz w:val="20"/>
                <w:szCs w:val="20"/>
              </w:rPr>
            </w:pPr>
            <w:r w:rsidRPr="00835E75">
              <w:rPr>
                <w:sz w:val="20"/>
                <w:szCs w:val="20"/>
              </w:rPr>
              <w:t>H</w:t>
            </w:r>
          </w:p>
        </w:tc>
        <w:tc>
          <w:tcPr>
            <w:tcW w:w="4078" w:type="dxa"/>
            <w:gridSpan w:val="3"/>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rPr>
                <w:sz w:val="20"/>
                <w:szCs w:val="20"/>
              </w:rPr>
            </w:pPr>
            <w:r w:rsidRPr="00835E75">
              <w:rPr>
                <w:sz w:val="20"/>
                <w:szCs w:val="20"/>
              </w:rPr>
              <w:t>Evidence Based Control Self- Assessment</w:t>
            </w:r>
          </w:p>
        </w:tc>
        <w:tc>
          <w:tcPr>
            <w:tcW w:w="850" w:type="dxa"/>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jc w:val="center"/>
              <w:rPr>
                <w:sz w:val="20"/>
                <w:szCs w:val="20"/>
              </w:rPr>
            </w:pPr>
            <w:r w:rsidRPr="00835E75">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jc w:val="center"/>
              <w:rPr>
                <w:sz w:val="20"/>
                <w:szCs w:val="20"/>
                <w:lang w:val="en-US"/>
              </w:rPr>
            </w:pPr>
            <w:r w:rsidRPr="00835E75">
              <w:rPr>
                <w:sz w:val="20"/>
                <w:szCs w:val="20"/>
                <w:lang w:val="en-US"/>
              </w:rPr>
              <w:t>Q1</w:t>
            </w:r>
          </w:p>
        </w:tc>
        <w:tc>
          <w:tcPr>
            <w:tcW w:w="1984" w:type="dxa"/>
            <w:gridSpan w:val="2"/>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rPr>
                <w:sz w:val="20"/>
                <w:szCs w:val="20"/>
              </w:rPr>
            </w:pPr>
            <w:r w:rsidRPr="00835E75">
              <w:rPr>
                <w:sz w:val="20"/>
                <w:szCs w:val="20"/>
              </w:rPr>
              <w:t>Carol Cutler</w:t>
            </w:r>
          </w:p>
        </w:tc>
        <w:tc>
          <w:tcPr>
            <w:tcW w:w="1701" w:type="dxa"/>
            <w:tcBorders>
              <w:top w:val="single" w:sz="4" w:space="0" w:color="auto"/>
              <w:left w:val="nil"/>
              <w:bottom w:val="single" w:sz="4" w:space="0" w:color="auto"/>
              <w:right w:val="single" w:sz="4" w:space="0" w:color="auto"/>
            </w:tcBorders>
            <w:shd w:val="clear" w:color="auto" w:fill="auto"/>
          </w:tcPr>
          <w:p w:rsidR="0023525F" w:rsidRPr="00835E75" w:rsidRDefault="0023525F" w:rsidP="00AB7486">
            <w:pPr>
              <w:rPr>
                <w:sz w:val="20"/>
                <w:szCs w:val="20"/>
              </w:rPr>
            </w:pPr>
            <w:r w:rsidRPr="00835E75">
              <w:rPr>
                <w:sz w:val="20"/>
                <w:szCs w:val="20"/>
              </w:rPr>
              <w:t>Fern Silverio/Lynn Allaker</w:t>
            </w:r>
          </w:p>
        </w:tc>
      </w:tr>
      <w:tr w:rsidR="0023525F" w:rsidRPr="00766FE0" w:rsidTr="0023525F">
        <w:trPr>
          <w:trHeight w:val="251"/>
        </w:trPr>
        <w:tc>
          <w:tcPr>
            <w:tcW w:w="14889" w:type="dxa"/>
            <w:gridSpan w:val="12"/>
            <w:tcBorders>
              <w:top w:val="single" w:sz="4" w:space="0" w:color="auto"/>
              <w:left w:val="single" w:sz="4" w:space="0" w:color="auto"/>
              <w:bottom w:val="single" w:sz="4" w:space="0" w:color="auto"/>
              <w:right w:val="single" w:sz="4" w:space="0" w:color="auto"/>
            </w:tcBorders>
            <w:shd w:val="clear" w:color="auto" w:fill="BFBFBF"/>
            <w:noWrap/>
          </w:tcPr>
          <w:p w:rsidR="0023525F" w:rsidRPr="00766FE0" w:rsidRDefault="0023525F" w:rsidP="00AB7486">
            <w:pPr>
              <w:jc w:val="center"/>
              <w:rPr>
                <w:b/>
                <w:sz w:val="20"/>
                <w:szCs w:val="20"/>
                <w:lang w:val="en-US"/>
              </w:rPr>
            </w:pPr>
            <w:r w:rsidRPr="00766FE0">
              <w:rPr>
                <w:b/>
                <w:sz w:val="20"/>
                <w:szCs w:val="20"/>
                <w:lang w:val="en-US"/>
              </w:rPr>
              <w:t>IT Reviews Risk Based Reviews</w:t>
            </w:r>
          </w:p>
        </w:tc>
      </w:tr>
      <w:tr w:rsidR="0023525F" w:rsidRPr="005E090F"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23525F" w:rsidRPr="005E090F" w:rsidRDefault="0023525F" w:rsidP="00AB7486">
            <w:pPr>
              <w:rPr>
                <w:sz w:val="20"/>
                <w:szCs w:val="20"/>
              </w:rPr>
            </w:pPr>
            <w:r w:rsidRPr="005E090F">
              <w:rPr>
                <w:sz w:val="20"/>
                <w:szCs w:val="20"/>
              </w:rPr>
              <w:t>IT System security (to cover Schools Financial management System + Education management System</w:t>
            </w:r>
          </w:p>
        </w:tc>
        <w:tc>
          <w:tcPr>
            <w:tcW w:w="1592" w:type="dxa"/>
            <w:gridSpan w:val="2"/>
            <w:tcBorders>
              <w:top w:val="single" w:sz="4" w:space="0" w:color="auto"/>
              <w:left w:val="nil"/>
              <w:bottom w:val="single" w:sz="4" w:space="0" w:color="auto"/>
              <w:right w:val="single" w:sz="4" w:space="0" w:color="auto"/>
            </w:tcBorders>
            <w:shd w:val="clear" w:color="auto" w:fill="FFFFFF" w:themeFill="background1"/>
          </w:tcPr>
          <w:p w:rsidR="0023525F" w:rsidRPr="005E090F" w:rsidRDefault="0023525F" w:rsidP="00AB7486">
            <w:pPr>
              <w:jc w:val="center"/>
              <w:rPr>
                <w:sz w:val="20"/>
                <w:szCs w:val="20"/>
                <w:lang w:val="en-US"/>
              </w:rPr>
            </w:pPr>
            <w:r w:rsidRPr="005E090F">
              <w:rPr>
                <w:sz w:val="20"/>
                <w:szCs w:val="20"/>
                <w:lang w:val="en-US"/>
              </w:rPr>
              <w:t>H</w:t>
            </w:r>
          </w:p>
        </w:tc>
        <w:tc>
          <w:tcPr>
            <w:tcW w:w="4078" w:type="dxa"/>
            <w:gridSpan w:val="3"/>
            <w:tcBorders>
              <w:top w:val="single" w:sz="4" w:space="0" w:color="auto"/>
              <w:left w:val="nil"/>
              <w:bottom w:val="single" w:sz="4" w:space="0" w:color="auto"/>
              <w:right w:val="single" w:sz="4" w:space="0" w:color="auto"/>
            </w:tcBorders>
            <w:shd w:val="clear" w:color="auto" w:fill="FFFFFF" w:themeFill="background1"/>
          </w:tcPr>
          <w:p w:rsidR="0023525F" w:rsidRPr="005E090F" w:rsidRDefault="0023525F" w:rsidP="00AB7486">
            <w:pPr>
              <w:rPr>
                <w:sz w:val="20"/>
                <w:szCs w:val="20"/>
              </w:rPr>
            </w:pPr>
            <w:r w:rsidRPr="005E090F">
              <w:rPr>
                <w:sz w:val="20"/>
                <w:szCs w:val="20"/>
              </w:rPr>
              <w:t>Review of access controls across a number of devolved systems e.g. passwords and their adherence to corporate policies</w:t>
            </w:r>
          </w:p>
        </w:tc>
        <w:tc>
          <w:tcPr>
            <w:tcW w:w="850" w:type="dxa"/>
            <w:tcBorders>
              <w:top w:val="single" w:sz="4" w:space="0" w:color="auto"/>
              <w:left w:val="nil"/>
              <w:bottom w:val="single" w:sz="4" w:space="0" w:color="auto"/>
              <w:right w:val="single" w:sz="4" w:space="0" w:color="auto"/>
            </w:tcBorders>
            <w:shd w:val="clear" w:color="auto" w:fill="FFFFFF" w:themeFill="background1"/>
          </w:tcPr>
          <w:p w:rsidR="0023525F" w:rsidRPr="005E090F" w:rsidRDefault="0023525F" w:rsidP="00AB7486">
            <w:pPr>
              <w:jc w:val="center"/>
              <w:rPr>
                <w:sz w:val="20"/>
                <w:szCs w:val="20"/>
              </w:rPr>
            </w:pPr>
            <w:r>
              <w:rPr>
                <w:sz w:val="20"/>
                <w:szCs w:val="20"/>
              </w:rPr>
              <w:t>30</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23525F" w:rsidRPr="005E090F" w:rsidRDefault="0023525F" w:rsidP="00AB7486">
            <w:pPr>
              <w:jc w:val="center"/>
              <w:rPr>
                <w:sz w:val="20"/>
                <w:szCs w:val="20"/>
                <w:lang w:val="en-US"/>
              </w:rPr>
            </w:pPr>
            <w:r>
              <w:rPr>
                <w:sz w:val="20"/>
                <w:szCs w:val="20"/>
                <w:lang w:val="en-US"/>
              </w:rPr>
              <w:t>Q2</w:t>
            </w:r>
          </w:p>
        </w:tc>
        <w:tc>
          <w:tcPr>
            <w:tcW w:w="1984" w:type="dxa"/>
            <w:gridSpan w:val="2"/>
            <w:tcBorders>
              <w:top w:val="single" w:sz="4" w:space="0" w:color="auto"/>
              <w:left w:val="nil"/>
              <w:bottom w:val="single" w:sz="4" w:space="0" w:color="auto"/>
              <w:right w:val="single" w:sz="4" w:space="0" w:color="auto"/>
            </w:tcBorders>
            <w:shd w:val="clear" w:color="auto" w:fill="FFFFFF" w:themeFill="background1"/>
          </w:tcPr>
          <w:p w:rsidR="0023525F" w:rsidRPr="005E090F" w:rsidRDefault="0023525F" w:rsidP="00AB7486">
            <w:pPr>
              <w:rPr>
                <w:sz w:val="20"/>
                <w:szCs w:val="20"/>
              </w:rPr>
            </w:pPr>
            <w:r w:rsidRPr="005E090F">
              <w:rPr>
                <w:sz w:val="20"/>
                <w:szCs w:val="20"/>
              </w:rPr>
              <w:t xml:space="preserve">Carol Cutler/all </w:t>
            </w:r>
          </w:p>
        </w:tc>
        <w:tc>
          <w:tcPr>
            <w:tcW w:w="1701" w:type="dxa"/>
            <w:tcBorders>
              <w:top w:val="single" w:sz="4" w:space="0" w:color="auto"/>
              <w:left w:val="nil"/>
              <w:bottom w:val="single" w:sz="4" w:space="0" w:color="auto"/>
              <w:right w:val="single" w:sz="4" w:space="0" w:color="auto"/>
            </w:tcBorders>
            <w:shd w:val="clear" w:color="auto" w:fill="FFFFFF" w:themeFill="background1"/>
          </w:tcPr>
          <w:p w:rsidR="0023525F" w:rsidRPr="005E090F" w:rsidRDefault="0023525F" w:rsidP="00AB7486">
            <w:pPr>
              <w:rPr>
                <w:sz w:val="20"/>
                <w:szCs w:val="20"/>
              </w:rPr>
            </w:pPr>
            <w:r w:rsidRPr="005E090F">
              <w:rPr>
                <w:sz w:val="20"/>
                <w:szCs w:val="20"/>
              </w:rPr>
              <w:t>Rahim StJohn</w:t>
            </w:r>
          </w:p>
        </w:tc>
      </w:tr>
      <w:tr w:rsidR="0023525F" w:rsidRPr="00915B3F"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23525F" w:rsidRPr="005E090F" w:rsidRDefault="0023525F" w:rsidP="00AB7486">
            <w:pPr>
              <w:rPr>
                <w:sz w:val="20"/>
                <w:szCs w:val="20"/>
              </w:rPr>
            </w:pPr>
            <w:r w:rsidRPr="005E090F">
              <w:rPr>
                <w:sz w:val="20"/>
                <w:szCs w:val="20"/>
              </w:rPr>
              <w:t>Devolved Application Teams</w:t>
            </w:r>
          </w:p>
        </w:tc>
        <w:tc>
          <w:tcPr>
            <w:tcW w:w="1592" w:type="dxa"/>
            <w:gridSpan w:val="2"/>
            <w:tcBorders>
              <w:top w:val="single" w:sz="4" w:space="0" w:color="auto"/>
              <w:left w:val="nil"/>
              <w:bottom w:val="single" w:sz="4" w:space="0" w:color="auto"/>
              <w:right w:val="single" w:sz="4" w:space="0" w:color="auto"/>
            </w:tcBorders>
            <w:shd w:val="clear" w:color="auto" w:fill="FFFFFF" w:themeFill="background1"/>
          </w:tcPr>
          <w:p w:rsidR="0023525F" w:rsidRPr="005E090F" w:rsidRDefault="0023525F" w:rsidP="00AB7486">
            <w:pPr>
              <w:jc w:val="center"/>
              <w:rPr>
                <w:sz w:val="20"/>
                <w:szCs w:val="20"/>
                <w:lang w:val="en-US"/>
              </w:rPr>
            </w:pPr>
            <w:r w:rsidRPr="005E090F">
              <w:rPr>
                <w:sz w:val="20"/>
                <w:szCs w:val="20"/>
                <w:lang w:val="en-US"/>
              </w:rPr>
              <w:t>H</w:t>
            </w:r>
          </w:p>
        </w:tc>
        <w:tc>
          <w:tcPr>
            <w:tcW w:w="4078" w:type="dxa"/>
            <w:gridSpan w:val="3"/>
            <w:tcBorders>
              <w:top w:val="single" w:sz="4" w:space="0" w:color="auto"/>
              <w:left w:val="nil"/>
              <w:bottom w:val="single" w:sz="4" w:space="0" w:color="auto"/>
              <w:right w:val="single" w:sz="4" w:space="0" w:color="auto"/>
            </w:tcBorders>
            <w:shd w:val="clear" w:color="auto" w:fill="FFFFFF" w:themeFill="background1"/>
          </w:tcPr>
          <w:p w:rsidR="0023525F" w:rsidRPr="005E090F" w:rsidRDefault="0023525F" w:rsidP="00AB7486">
            <w:pPr>
              <w:rPr>
                <w:sz w:val="20"/>
                <w:szCs w:val="20"/>
              </w:rPr>
            </w:pPr>
            <w:r w:rsidRPr="005E090F">
              <w:rPr>
                <w:sz w:val="20"/>
                <w:szCs w:val="20"/>
              </w:rPr>
              <w:t>Audit of the Governance process to ensure that the same procedures are followed as main IT Team – if remain devolved</w:t>
            </w:r>
          </w:p>
        </w:tc>
        <w:tc>
          <w:tcPr>
            <w:tcW w:w="850" w:type="dxa"/>
            <w:tcBorders>
              <w:top w:val="single" w:sz="4" w:space="0" w:color="auto"/>
              <w:left w:val="nil"/>
              <w:bottom w:val="single" w:sz="4" w:space="0" w:color="auto"/>
              <w:right w:val="single" w:sz="4" w:space="0" w:color="auto"/>
            </w:tcBorders>
            <w:shd w:val="clear" w:color="auto" w:fill="FFFFFF" w:themeFill="background1"/>
          </w:tcPr>
          <w:p w:rsidR="0023525F" w:rsidRPr="005E090F" w:rsidRDefault="0023525F" w:rsidP="00AB7486">
            <w:pPr>
              <w:jc w:val="center"/>
              <w:rPr>
                <w:sz w:val="20"/>
                <w:szCs w:val="20"/>
              </w:rPr>
            </w:pPr>
            <w:r>
              <w:rPr>
                <w:sz w:val="20"/>
                <w:szCs w:val="20"/>
              </w:rPr>
              <w:t xml:space="preserve">30 </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23525F" w:rsidRPr="005E090F" w:rsidRDefault="0023525F" w:rsidP="00AB7486">
            <w:pPr>
              <w:jc w:val="center"/>
              <w:rPr>
                <w:sz w:val="20"/>
                <w:szCs w:val="20"/>
                <w:lang w:val="en-US"/>
              </w:rPr>
            </w:pPr>
            <w:r>
              <w:rPr>
                <w:sz w:val="20"/>
                <w:szCs w:val="20"/>
                <w:lang w:val="en-US"/>
              </w:rPr>
              <w:t>Q2</w:t>
            </w:r>
          </w:p>
        </w:tc>
        <w:tc>
          <w:tcPr>
            <w:tcW w:w="1984" w:type="dxa"/>
            <w:gridSpan w:val="2"/>
            <w:tcBorders>
              <w:top w:val="single" w:sz="4" w:space="0" w:color="auto"/>
              <w:left w:val="nil"/>
              <w:bottom w:val="single" w:sz="4" w:space="0" w:color="auto"/>
              <w:right w:val="single" w:sz="4" w:space="0" w:color="auto"/>
            </w:tcBorders>
            <w:shd w:val="clear" w:color="auto" w:fill="FFFFFF" w:themeFill="background1"/>
          </w:tcPr>
          <w:p w:rsidR="0023525F" w:rsidRPr="005E090F" w:rsidRDefault="0023525F" w:rsidP="00AB7486">
            <w:pPr>
              <w:rPr>
                <w:sz w:val="20"/>
                <w:szCs w:val="20"/>
              </w:rPr>
            </w:pPr>
            <w:r w:rsidRPr="005E090F">
              <w:rPr>
                <w:sz w:val="20"/>
                <w:szCs w:val="20"/>
              </w:rPr>
              <w:t>Corporate Directors</w:t>
            </w:r>
          </w:p>
        </w:tc>
        <w:tc>
          <w:tcPr>
            <w:tcW w:w="1701" w:type="dxa"/>
            <w:tcBorders>
              <w:top w:val="single" w:sz="4" w:space="0" w:color="auto"/>
              <w:left w:val="nil"/>
              <w:bottom w:val="single" w:sz="4" w:space="0" w:color="auto"/>
              <w:right w:val="single" w:sz="4" w:space="0" w:color="auto"/>
            </w:tcBorders>
            <w:shd w:val="clear" w:color="auto" w:fill="FFFFFF" w:themeFill="background1"/>
          </w:tcPr>
          <w:p w:rsidR="0023525F" w:rsidRDefault="0023525F" w:rsidP="00AB7486">
            <w:pPr>
              <w:rPr>
                <w:sz w:val="20"/>
                <w:szCs w:val="20"/>
              </w:rPr>
            </w:pPr>
            <w:r w:rsidRPr="005E090F">
              <w:rPr>
                <w:sz w:val="20"/>
                <w:szCs w:val="20"/>
              </w:rPr>
              <w:t>Various</w:t>
            </w:r>
          </w:p>
        </w:tc>
      </w:tr>
      <w:tr w:rsidR="0023525F" w:rsidRPr="005F0B23" w:rsidTr="0023525F">
        <w:trPr>
          <w:trHeight w:val="251"/>
        </w:trPr>
        <w:tc>
          <w:tcPr>
            <w:tcW w:w="14889" w:type="dxa"/>
            <w:gridSpan w:val="12"/>
            <w:tcBorders>
              <w:top w:val="single" w:sz="4" w:space="0" w:color="auto"/>
              <w:left w:val="single" w:sz="4" w:space="0" w:color="auto"/>
              <w:bottom w:val="single" w:sz="4" w:space="0" w:color="auto"/>
              <w:right w:val="single" w:sz="4" w:space="0" w:color="auto"/>
            </w:tcBorders>
            <w:shd w:val="clear" w:color="auto" w:fill="BFBFBF"/>
            <w:noWrap/>
          </w:tcPr>
          <w:p w:rsidR="0023525F" w:rsidRPr="005F0B23" w:rsidRDefault="0023525F" w:rsidP="00AB7486">
            <w:pPr>
              <w:jc w:val="center"/>
              <w:rPr>
                <w:b/>
                <w:sz w:val="20"/>
                <w:szCs w:val="20"/>
                <w:lang w:val="en-US"/>
              </w:rPr>
            </w:pPr>
            <w:r>
              <w:br w:type="page"/>
            </w:r>
            <w:r w:rsidRPr="005F0B23">
              <w:rPr>
                <w:b/>
                <w:sz w:val="20"/>
                <w:szCs w:val="20"/>
                <w:lang w:val="en-US"/>
              </w:rPr>
              <w:t>Fraud Risk/Fraud Prevention</w:t>
            </w:r>
          </w:p>
        </w:tc>
      </w:tr>
      <w:tr w:rsidR="0023525F" w:rsidRPr="0052462F"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auto"/>
            <w:noWrap/>
          </w:tcPr>
          <w:p w:rsidR="0023525F" w:rsidRPr="005164D0" w:rsidRDefault="0023525F" w:rsidP="00AB7486">
            <w:pPr>
              <w:rPr>
                <w:sz w:val="20"/>
                <w:szCs w:val="20"/>
              </w:rPr>
            </w:pPr>
            <w:r>
              <w:rPr>
                <w:sz w:val="20"/>
                <w:szCs w:val="20"/>
              </w:rPr>
              <w:t>Schools Fraud Risk Workshops</w:t>
            </w:r>
          </w:p>
        </w:tc>
        <w:tc>
          <w:tcPr>
            <w:tcW w:w="1592" w:type="dxa"/>
            <w:gridSpan w:val="2"/>
            <w:tcBorders>
              <w:top w:val="single" w:sz="4" w:space="0" w:color="auto"/>
              <w:left w:val="nil"/>
              <w:bottom w:val="single" w:sz="4" w:space="0" w:color="auto"/>
              <w:right w:val="single" w:sz="4" w:space="0" w:color="auto"/>
            </w:tcBorders>
            <w:shd w:val="clear" w:color="auto" w:fill="auto"/>
          </w:tcPr>
          <w:p w:rsidR="0023525F" w:rsidRPr="005164D0" w:rsidRDefault="0023525F" w:rsidP="00AB7486">
            <w:pPr>
              <w:jc w:val="center"/>
              <w:rPr>
                <w:sz w:val="20"/>
                <w:szCs w:val="20"/>
              </w:rPr>
            </w:pPr>
            <w:r>
              <w:rPr>
                <w:sz w:val="20"/>
                <w:szCs w:val="20"/>
              </w:rPr>
              <w:t>H</w:t>
            </w:r>
          </w:p>
        </w:tc>
        <w:tc>
          <w:tcPr>
            <w:tcW w:w="4078" w:type="dxa"/>
            <w:gridSpan w:val="3"/>
            <w:tcBorders>
              <w:top w:val="single" w:sz="4" w:space="0" w:color="auto"/>
              <w:left w:val="nil"/>
              <w:bottom w:val="single" w:sz="4" w:space="0" w:color="auto"/>
              <w:right w:val="single" w:sz="4" w:space="0" w:color="auto"/>
            </w:tcBorders>
            <w:shd w:val="clear" w:color="auto" w:fill="auto"/>
          </w:tcPr>
          <w:p w:rsidR="0023525F" w:rsidRPr="005164D0" w:rsidRDefault="0023525F" w:rsidP="00AB7486">
            <w:pPr>
              <w:rPr>
                <w:sz w:val="20"/>
                <w:szCs w:val="20"/>
              </w:rPr>
            </w:pPr>
            <w:r>
              <w:rPr>
                <w:sz w:val="20"/>
                <w:szCs w:val="20"/>
              </w:rPr>
              <w:t>10 schools</w:t>
            </w:r>
          </w:p>
        </w:tc>
        <w:tc>
          <w:tcPr>
            <w:tcW w:w="850" w:type="dxa"/>
            <w:tcBorders>
              <w:top w:val="single" w:sz="4" w:space="0" w:color="auto"/>
              <w:left w:val="nil"/>
              <w:bottom w:val="single" w:sz="4" w:space="0" w:color="auto"/>
              <w:right w:val="single" w:sz="4" w:space="0" w:color="auto"/>
            </w:tcBorders>
            <w:shd w:val="clear" w:color="auto" w:fill="auto"/>
          </w:tcPr>
          <w:p w:rsidR="0023525F" w:rsidRPr="005164D0" w:rsidRDefault="0023525F" w:rsidP="00AB7486">
            <w:pPr>
              <w:jc w:val="center"/>
              <w:rPr>
                <w:sz w:val="20"/>
                <w:szCs w:val="20"/>
              </w:rPr>
            </w:pPr>
            <w:r>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tcPr>
          <w:p w:rsidR="0023525F" w:rsidRDefault="0023525F" w:rsidP="00AB7486">
            <w:pPr>
              <w:jc w:val="center"/>
              <w:rPr>
                <w:sz w:val="20"/>
                <w:szCs w:val="20"/>
                <w:lang w:val="en-US"/>
              </w:rPr>
            </w:pPr>
            <w:r>
              <w:rPr>
                <w:sz w:val="20"/>
                <w:szCs w:val="20"/>
                <w:lang w:val="en-US"/>
              </w:rPr>
              <w:t>Q3-Q4</w:t>
            </w:r>
          </w:p>
        </w:tc>
        <w:tc>
          <w:tcPr>
            <w:tcW w:w="1984" w:type="dxa"/>
            <w:gridSpan w:val="2"/>
            <w:tcBorders>
              <w:top w:val="single" w:sz="4" w:space="0" w:color="auto"/>
              <w:left w:val="nil"/>
              <w:bottom w:val="single" w:sz="4" w:space="0" w:color="auto"/>
              <w:right w:val="single" w:sz="4" w:space="0" w:color="auto"/>
            </w:tcBorders>
            <w:shd w:val="clear" w:color="auto" w:fill="auto"/>
          </w:tcPr>
          <w:p w:rsidR="0023525F" w:rsidRPr="006A3C16" w:rsidRDefault="0023525F" w:rsidP="00AB7486">
            <w:pPr>
              <w:rPr>
                <w:sz w:val="20"/>
                <w:szCs w:val="20"/>
              </w:rPr>
            </w:pPr>
            <w:r w:rsidRPr="006A3C16">
              <w:rPr>
                <w:sz w:val="20"/>
                <w:szCs w:val="20"/>
              </w:rPr>
              <w:t>Patrick O’Dwyer</w:t>
            </w:r>
          </w:p>
        </w:tc>
        <w:tc>
          <w:tcPr>
            <w:tcW w:w="1701" w:type="dxa"/>
            <w:tcBorders>
              <w:top w:val="single" w:sz="4" w:space="0" w:color="auto"/>
              <w:left w:val="nil"/>
              <w:bottom w:val="single" w:sz="4" w:space="0" w:color="auto"/>
              <w:right w:val="single" w:sz="4" w:space="0" w:color="auto"/>
            </w:tcBorders>
            <w:shd w:val="clear" w:color="auto" w:fill="auto"/>
          </w:tcPr>
          <w:p w:rsidR="0023525F" w:rsidRPr="006A3C16" w:rsidRDefault="0023525F" w:rsidP="00AB7486">
            <w:pPr>
              <w:rPr>
                <w:sz w:val="20"/>
                <w:szCs w:val="20"/>
              </w:rPr>
            </w:pPr>
            <w:proofErr w:type="spellStart"/>
            <w:r w:rsidRPr="006A3C16">
              <w:rPr>
                <w:sz w:val="20"/>
                <w:szCs w:val="20"/>
              </w:rPr>
              <w:t>Headteachers</w:t>
            </w:r>
            <w:proofErr w:type="spellEnd"/>
          </w:p>
        </w:tc>
      </w:tr>
      <w:tr w:rsidR="0023525F" w:rsidRPr="0052462F"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auto"/>
            <w:noWrap/>
          </w:tcPr>
          <w:p w:rsidR="0023525F" w:rsidRDefault="0023525F" w:rsidP="00AB7486">
            <w:pPr>
              <w:rPr>
                <w:sz w:val="20"/>
                <w:szCs w:val="20"/>
              </w:rPr>
            </w:pPr>
            <w:r>
              <w:rPr>
                <w:sz w:val="20"/>
                <w:szCs w:val="20"/>
              </w:rPr>
              <w:lastRenderedPageBreak/>
              <w:t>Personal Budgets sample testing</w:t>
            </w:r>
          </w:p>
        </w:tc>
        <w:tc>
          <w:tcPr>
            <w:tcW w:w="1592" w:type="dxa"/>
            <w:gridSpan w:val="2"/>
            <w:tcBorders>
              <w:top w:val="single" w:sz="4" w:space="0" w:color="auto"/>
              <w:left w:val="nil"/>
              <w:bottom w:val="single" w:sz="4" w:space="0" w:color="auto"/>
              <w:right w:val="single" w:sz="4" w:space="0" w:color="auto"/>
            </w:tcBorders>
            <w:shd w:val="clear" w:color="auto" w:fill="auto"/>
          </w:tcPr>
          <w:p w:rsidR="0023525F" w:rsidRDefault="0023525F" w:rsidP="00AB7486">
            <w:pPr>
              <w:jc w:val="center"/>
              <w:rPr>
                <w:sz w:val="20"/>
                <w:szCs w:val="20"/>
              </w:rPr>
            </w:pPr>
            <w:r>
              <w:rPr>
                <w:sz w:val="20"/>
                <w:szCs w:val="20"/>
              </w:rPr>
              <w:t>CR7 - H</w:t>
            </w:r>
          </w:p>
        </w:tc>
        <w:tc>
          <w:tcPr>
            <w:tcW w:w="4078" w:type="dxa"/>
            <w:gridSpan w:val="3"/>
            <w:tcBorders>
              <w:top w:val="single" w:sz="4" w:space="0" w:color="auto"/>
              <w:left w:val="nil"/>
              <w:bottom w:val="single" w:sz="4" w:space="0" w:color="auto"/>
              <w:right w:val="single" w:sz="4" w:space="0" w:color="auto"/>
            </w:tcBorders>
            <w:shd w:val="clear" w:color="auto" w:fill="auto"/>
          </w:tcPr>
          <w:p w:rsidR="0023525F" w:rsidRDefault="0023525F" w:rsidP="00AB7486">
            <w:pPr>
              <w:rPr>
                <w:sz w:val="20"/>
                <w:szCs w:val="20"/>
              </w:rPr>
            </w:pPr>
            <w:r>
              <w:rPr>
                <w:sz w:val="20"/>
                <w:szCs w:val="20"/>
              </w:rPr>
              <w:t>Following on from the 2017/18 review that identified significant issues.</w:t>
            </w:r>
          </w:p>
        </w:tc>
        <w:tc>
          <w:tcPr>
            <w:tcW w:w="850" w:type="dxa"/>
            <w:tcBorders>
              <w:top w:val="single" w:sz="4" w:space="0" w:color="auto"/>
              <w:left w:val="nil"/>
              <w:bottom w:val="single" w:sz="4" w:space="0" w:color="auto"/>
              <w:right w:val="single" w:sz="4" w:space="0" w:color="auto"/>
            </w:tcBorders>
            <w:shd w:val="clear" w:color="auto" w:fill="auto"/>
          </w:tcPr>
          <w:p w:rsidR="0023525F" w:rsidRDefault="0023525F" w:rsidP="00AB7486">
            <w:pPr>
              <w:jc w:val="center"/>
              <w:rPr>
                <w:sz w:val="20"/>
                <w:szCs w:val="20"/>
              </w:rPr>
            </w:pPr>
            <w:r>
              <w:rPr>
                <w:sz w:val="20"/>
                <w:szCs w:val="20"/>
              </w:rPr>
              <w:t>20</w:t>
            </w:r>
          </w:p>
        </w:tc>
        <w:tc>
          <w:tcPr>
            <w:tcW w:w="851" w:type="dxa"/>
            <w:tcBorders>
              <w:top w:val="single" w:sz="4" w:space="0" w:color="auto"/>
              <w:left w:val="nil"/>
              <w:bottom w:val="single" w:sz="4" w:space="0" w:color="auto"/>
              <w:right w:val="single" w:sz="4" w:space="0" w:color="auto"/>
            </w:tcBorders>
            <w:shd w:val="clear" w:color="auto" w:fill="auto"/>
          </w:tcPr>
          <w:p w:rsidR="0023525F" w:rsidRDefault="0023525F" w:rsidP="00AB7486">
            <w:pPr>
              <w:jc w:val="center"/>
              <w:rPr>
                <w:sz w:val="20"/>
                <w:szCs w:val="20"/>
                <w:lang w:val="en-US"/>
              </w:rPr>
            </w:pPr>
            <w:r>
              <w:rPr>
                <w:sz w:val="20"/>
                <w:szCs w:val="20"/>
                <w:lang w:val="en-US"/>
              </w:rPr>
              <w:t>Q3</w:t>
            </w:r>
          </w:p>
        </w:tc>
        <w:tc>
          <w:tcPr>
            <w:tcW w:w="1984" w:type="dxa"/>
            <w:gridSpan w:val="2"/>
            <w:tcBorders>
              <w:top w:val="single" w:sz="4" w:space="0" w:color="auto"/>
              <w:left w:val="nil"/>
              <w:bottom w:val="single" w:sz="4" w:space="0" w:color="auto"/>
              <w:right w:val="single" w:sz="4" w:space="0" w:color="auto"/>
            </w:tcBorders>
            <w:shd w:val="clear" w:color="auto" w:fill="auto"/>
          </w:tcPr>
          <w:p w:rsidR="0023525F" w:rsidRPr="006A3C16" w:rsidRDefault="0023525F" w:rsidP="00AB7486">
            <w:pPr>
              <w:rPr>
                <w:sz w:val="20"/>
                <w:szCs w:val="20"/>
              </w:rPr>
            </w:pPr>
            <w:r>
              <w:rPr>
                <w:sz w:val="20"/>
                <w:szCs w:val="20"/>
              </w:rPr>
              <w:t>Visva Sathasivam</w:t>
            </w:r>
          </w:p>
        </w:tc>
        <w:tc>
          <w:tcPr>
            <w:tcW w:w="1701" w:type="dxa"/>
            <w:tcBorders>
              <w:top w:val="single" w:sz="4" w:space="0" w:color="auto"/>
              <w:left w:val="nil"/>
              <w:bottom w:val="single" w:sz="4" w:space="0" w:color="auto"/>
              <w:right w:val="single" w:sz="4" w:space="0" w:color="auto"/>
            </w:tcBorders>
            <w:shd w:val="clear" w:color="auto" w:fill="auto"/>
          </w:tcPr>
          <w:p w:rsidR="0023525F" w:rsidRPr="006A3C16" w:rsidRDefault="0023525F" w:rsidP="00AB7486">
            <w:pPr>
              <w:rPr>
                <w:sz w:val="20"/>
                <w:szCs w:val="20"/>
              </w:rPr>
            </w:pPr>
            <w:r>
              <w:rPr>
                <w:sz w:val="20"/>
                <w:szCs w:val="20"/>
              </w:rPr>
              <w:t>Shaun Riley/Anne Mosley</w:t>
            </w:r>
          </w:p>
        </w:tc>
      </w:tr>
      <w:tr w:rsidR="0023525F" w:rsidRPr="0052462F"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auto"/>
            <w:noWrap/>
          </w:tcPr>
          <w:p w:rsidR="0023525F" w:rsidRPr="00FC6273" w:rsidRDefault="0023525F" w:rsidP="00AB7486">
            <w:pPr>
              <w:rPr>
                <w:sz w:val="20"/>
                <w:szCs w:val="20"/>
              </w:rPr>
            </w:pPr>
            <w:r w:rsidRPr="00FC6273">
              <w:rPr>
                <w:sz w:val="20"/>
                <w:szCs w:val="20"/>
              </w:rPr>
              <w:t>Fuel Cards</w:t>
            </w:r>
          </w:p>
        </w:tc>
        <w:tc>
          <w:tcPr>
            <w:tcW w:w="1592" w:type="dxa"/>
            <w:gridSpan w:val="2"/>
            <w:tcBorders>
              <w:top w:val="single" w:sz="4" w:space="0" w:color="auto"/>
              <w:left w:val="nil"/>
              <w:bottom w:val="single" w:sz="4" w:space="0" w:color="auto"/>
              <w:right w:val="single" w:sz="4" w:space="0" w:color="auto"/>
            </w:tcBorders>
            <w:shd w:val="clear" w:color="auto" w:fill="auto"/>
          </w:tcPr>
          <w:p w:rsidR="0023525F" w:rsidRPr="00FC6273" w:rsidRDefault="0023525F" w:rsidP="00AB7486">
            <w:pPr>
              <w:jc w:val="center"/>
              <w:rPr>
                <w:sz w:val="20"/>
                <w:szCs w:val="20"/>
              </w:rPr>
            </w:pPr>
            <w:r w:rsidRPr="00FC6273">
              <w:rPr>
                <w:sz w:val="20"/>
                <w:szCs w:val="20"/>
              </w:rPr>
              <w:t>H</w:t>
            </w:r>
          </w:p>
        </w:tc>
        <w:tc>
          <w:tcPr>
            <w:tcW w:w="4078" w:type="dxa"/>
            <w:gridSpan w:val="3"/>
            <w:tcBorders>
              <w:top w:val="single" w:sz="4" w:space="0" w:color="auto"/>
              <w:left w:val="nil"/>
              <w:bottom w:val="single" w:sz="4" w:space="0" w:color="auto"/>
              <w:right w:val="single" w:sz="4" w:space="0" w:color="auto"/>
            </w:tcBorders>
            <w:shd w:val="clear" w:color="auto" w:fill="auto"/>
          </w:tcPr>
          <w:p w:rsidR="0023525F" w:rsidRPr="00FC6273" w:rsidRDefault="0023525F" w:rsidP="00AB7486">
            <w:pPr>
              <w:rPr>
                <w:sz w:val="20"/>
                <w:szCs w:val="20"/>
              </w:rPr>
            </w:pPr>
            <w:r w:rsidRPr="00FC6273">
              <w:rPr>
                <w:sz w:val="20"/>
                <w:szCs w:val="20"/>
              </w:rPr>
              <w:t>Review of controls for managing fuel cards following an identified fraud.</w:t>
            </w:r>
          </w:p>
        </w:tc>
        <w:tc>
          <w:tcPr>
            <w:tcW w:w="850" w:type="dxa"/>
            <w:tcBorders>
              <w:top w:val="single" w:sz="4" w:space="0" w:color="auto"/>
              <w:left w:val="nil"/>
              <w:bottom w:val="single" w:sz="4" w:space="0" w:color="auto"/>
              <w:right w:val="single" w:sz="4" w:space="0" w:color="auto"/>
            </w:tcBorders>
            <w:shd w:val="clear" w:color="auto" w:fill="auto"/>
          </w:tcPr>
          <w:p w:rsidR="0023525F" w:rsidRPr="00FC6273" w:rsidRDefault="0023525F" w:rsidP="00AB7486">
            <w:pPr>
              <w:jc w:val="center"/>
              <w:rPr>
                <w:sz w:val="20"/>
                <w:szCs w:val="20"/>
              </w:rPr>
            </w:pPr>
            <w:r w:rsidRPr="00FC6273">
              <w:rPr>
                <w:sz w:val="20"/>
                <w:szCs w:val="20"/>
              </w:rPr>
              <w:t>10</w:t>
            </w:r>
          </w:p>
        </w:tc>
        <w:tc>
          <w:tcPr>
            <w:tcW w:w="851" w:type="dxa"/>
            <w:tcBorders>
              <w:top w:val="single" w:sz="4" w:space="0" w:color="auto"/>
              <w:left w:val="nil"/>
              <w:bottom w:val="single" w:sz="4" w:space="0" w:color="auto"/>
              <w:right w:val="single" w:sz="4" w:space="0" w:color="auto"/>
            </w:tcBorders>
            <w:shd w:val="clear" w:color="auto" w:fill="auto"/>
          </w:tcPr>
          <w:p w:rsidR="0023525F" w:rsidRPr="00FC6273" w:rsidRDefault="0023525F" w:rsidP="00AB7486">
            <w:pPr>
              <w:jc w:val="center"/>
              <w:rPr>
                <w:sz w:val="20"/>
                <w:szCs w:val="20"/>
              </w:rPr>
            </w:pPr>
            <w:r>
              <w:rPr>
                <w:sz w:val="20"/>
                <w:szCs w:val="20"/>
              </w:rPr>
              <w:t>Q1</w:t>
            </w:r>
          </w:p>
        </w:tc>
        <w:tc>
          <w:tcPr>
            <w:tcW w:w="1984" w:type="dxa"/>
            <w:gridSpan w:val="2"/>
            <w:tcBorders>
              <w:top w:val="single" w:sz="4" w:space="0" w:color="auto"/>
              <w:left w:val="nil"/>
              <w:bottom w:val="single" w:sz="4" w:space="0" w:color="auto"/>
              <w:right w:val="single" w:sz="4" w:space="0" w:color="auto"/>
            </w:tcBorders>
            <w:shd w:val="clear" w:color="auto" w:fill="auto"/>
          </w:tcPr>
          <w:p w:rsidR="0023525F" w:rsidRPr="00FC6273" w:rsidRDefault="0023525F" w:rsidP="00AB7486">
            <w:pPr>
              <w:rPr>
                <w:sz w:val="20"/>
                <w:szCs w:val="20"/>
              </w:rPr>
            </w:pPr>
            <w:r w:rsidRPr="00FC6273">
              <w:rPr>
                <w:sz w:val="20"/>
                <w:szCs w:val="20"/>
              </w:rPr>
              <w:t>Simon Baxter</w:t>
            </w:r>
            <w:r>
              <w:rPr>
                <w:sz w:val="20"/>
                <w:szCs w:val="20"/>
              </w:rPr>
              <w:t>/</w:t>
            </w:r>
            <w:r w:rsidRPr="00FC6273">
              <w:rPr>
                <w:sz w:val="20"/>
                <w:szCs w:val="20"/>
              </w:rPr>
              <w:t xml:space="preserve"> </w:t>
            </w:r>
            <w:r w:rsidRPr="003060B7">
              <w:rPr>
                <w:sz w:val="20"/>
                <w:szCs w:val="20"/>
              </w:rPr>
              <w:t>Venetia Reid-Baptiste</w:t>
            </w:r>
          </w:p>
        </w:tc>
        <w:tc>
          <w:tcPr>
            <w:tcW w:w="1701" w:type="dxa"/>
            <w:tcBorders>
              <w:top w:val="single" w:sz="4" w:space="0" w:color="auto"/>
              <w:left w:val="nil"/>
              <w:bottom w:val="single" w:sz="4" w:space="0" w:color="auto"/>
              <w:right w:val="single" w:sz="4" w:space="0" w:color="auto"/>
            </w:tcBorders>
            <w:shd w:val="clear" w:color="auto" w:fill="auto"/>
          </w:tcPr>
          <w:p w:rsidR="0023525F" w:rsidRPr="00FC6273" w:rsidRDefault="0023525F" w:rsidP="00AB7486">
            <w:pPr>
              <w:rPr>
                <w:sz w:val="20"/>
                <w:szCs w:val="20"/>
              </w:rPr>
            </w:pPr>
            <w:r w:rsidRPr="00FC6273">
              <w:rPr>
                <w:sz w:val="20"/>
                <w:szCs w:val="20"/>
              </w:rPr>
              <w:t>Rebecca Johnson</w:t>
            </w:r>
            <w:r>
              <w:rPr>
                <w:sz w:val="20"/>
                <w:szCs w:val="20"/>
              </w:rPr>
              <w:t>/Colin Mendel-Lion</w:t>
            </w:r>
          </w:p>
        </w:tc>
      </w:tr>
      <w:tr w:rsidR="0023525F" w:rsidRPr="005F0B23" w:rsidTr="0023525F">
        <w:trPr>
          <w:trHeight w:val="251"/>
        </w:trPr>
        <w:tc>
          <w:tcPr>
            <w:tcW w:w="14889" w:type="dxa"/>
            <w:gridSpan w:val="12"/>
            <w:tcBorders>
              <w:top w:val="single" w:sz="4" w:space="0" w:color="auto"/>
              <w:left w:val="single" w:sz="4" w:space="0" w:color="auto"/>
              <w:bottom w:val="single" w:sz="4" w:space="0" w:color="auto"/>
              <w:right w:val="single" w:sz="4" w:space="0" w:color="auto"/>
            </w:tcBorders>
            <w:shd w:val="clear" w:color="auto" w:fill="BFBFBF"/>
            <w:noWrap/>
          </w:tcPr>
          <w:p w:rsidR="0023525F" w:rsidRPr="005164D0" w:rsidRDefault="0023525F" w:rsidP="00AB7486">
            <w:pPr>
              <w:jc w:val="center"/>
              <w:rPr>
                <w:b/>
                <w:sz w:val="20"/>
                <w:szCs w:val="20"/>
              </w:rPr>
            </w:pPr>
            <w:r w:rsidRPr="005164D0">
              <w:rPr>
                <w:b/>
                <w:sz w:val="20"/>
                <w:szCs w:val="20"/>
              </w:rPr>
              <w:t>Corporate Compliance Checks</w:t>
            </w:r>
          </w:p>
        </w:tc>
      </w:tr>
      <w:tr w:rsidR="0023525F" w:rsidRPr="00E840BE"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23525F" w:rsidRPr="00E840BE" w:rsidRDefault="0023525F" w:rsidP="00AB7486">
            <w:pPr>
              <w:rPr>
                <w:sz w:val="20"/>
                <w:szCs w:val="20"/>
              </w:rPr>
            </w:pPr>
            <w:r w:rsidRPr="00E840BE">
              <w:rPr>
                <w:sz w:val="20"/>
                <w:szCs w:val="20"/>
              </w:rPr>
              <w:t>Financial Regulations</w:t>
            </w:r>
            <w:r>
              <w:rPr>
                <w:sz w:val="20"/>
                <w:szCs w:val="20"/>
              </w:rPr>
              <w:t xml:space="preserve"> c/f 20171/18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23525F" w:rsidRPr="00E840BE" w:rsidRDefault="0023525F" w:rsidP="00AB7486">
            <w:pPr>
              <w:jc w:val="center"/>
              <w:rPr>
                <w:sz w:val="20"/>
                <w:szCs w:val="20"/>
              </w:rPr>
            </w:pPr>
            <w:r>
              <w:rPr>
                <w:sz w:val="20"/>
                <w:szCs w:val="20"/>
              </w:rPr>
              <w:t>AGS - H</w:t>
            </w:r>
          </w:p>
        </w:tc>
        <w:tc>
          <w:tcPr>
            <w:tcW w:w="411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3525F" w:rsidRPr="00E840BE" w:rsidRDefault="0023525F" w:rsidP="00AB7486">
            <w:pPr>
              <w:rPr>
                <w:sz w:val="20"/>
                <w:szCs w:val="20"/>
              </w:rPr>
            </w:pPr>
            <w:r w:rsidRPr="00E840BE">
              <w:rPr>
                <w:sz w:val="20"/>
                <w:szCs w:val="20"/>
              </w:rPr>
              <w:t xml:space="preserve">Sample check that Financial Regulations are being adhered to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23525F" w:rsidRPr="00E840BE" w:rsidRDefault="0023525F" w:rsidP="00AB7486">
            <w:pPr>
              <w:jc w:val="center"/>
              <w:rPr>
                <w:sz w:val="20"/>
                <w:szCs w:val="20"/>
              </w:rPr>
            </w:pPr>
            <w:r w:rsidRPr="00E840BE">
              <w:rPr>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3525F" w:rsidRPr="00E840BE" w:rsidRDefault="0023525F" w:rsidP="00AB7486">
            <w:pPr>
              <w:jc w:val="center"/>
              <w:rPr>
                <w:sz w:val="20"/>
                <w:szCs w:val="20"/>
              </w:rPr>
            </w:pPr>
            <w:r>
              <w:rPr>
                <w:sz w:val="20"/>
                <w:szCs w:val="20"/>
              </w:rPr>
              <w:t>Q4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525F" w:rsidRPr="00E840BE" w:rsidRDefault="0023525F" w:rsidP="00AB7486">
            <w:pPr>
              <w:rPr>
                <w:sz w:val="20"/>
                <w:szCs w:val="20"/>
              </w:rPr>
            </w:pPr>
            <w:r w:rsidRPr="00E840BE">
              <w:rPr>
                <w:sz w:val="20"/>
                <w:szCs w:val="20"/>
              </w:rPr>
              <w:t xml:space="preserve">Dawn Calvert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3525F" w:rsidRPr="00E840BE" w:rsidRDefault="0023525F" w:rsidP="00AB7486">
            <w:pPr>
              <w:rPr>
                <w:sz w:val="20"/>
                <w:szCs w:val="20"/>
              </w:rPr>
            </w:pPr>
            <w:r w:rsidRPr="00E840BE">
              <w:rPr>
                <w:sz w:val="20"/>
                <w:szCs w:val="20"/>
              </w:rPr>
              <w:t>Sharon Daniels</w:t>
            </w:r>
          </w:p>
        </w:tc>
      </w:tr>
      <w:tr w:rsidR="0023525F" w:rsidRPr="005F0B23" w:rsidTr="0023525F">
        <w:trPr>
          <w:trHeight w:val="251"/>
        </w:trPr>
        <w:tc>
          <w:tcPr>
            <w:tcW w:w="14889" w:type="dxa"/>
            <w:gridSpan w:val="12"/>
            <w:tcBorders>
              <w:top w:val="single" w:sz="4" w:space="0" w:color="auto"/>
              <w:left w:val="single" w:sz="4" w:space="0" w:color="auto"/>
              <w:bottom w:val="single" w:sz="4" w:space="0" w:color="auto"/>
              <w:right w:val="single" w:sz="4" w:space="0" w:color="auto"/>
            </w:tcBorders>
            <w:shd w:val="clear" w:color="auto" w:fill="BFBFBF"/>
            <w:noWrap/>
          </w:tcPr>
          <w:p w:rsidR="0023525F" w:rsidRPr="005F0B23" w:rsidRDefault="0023525F" w:rsidP="00AB7486">
            <w:pPr>
              <w:jc w:val="center"/>
              <w:rPr>
                <w:sz w:val="20"/>
                <w:szCs w:val="20"/>
                <w:lang w:val="en-US"/>
              </w:rPr>
            </w:pPr>
            <w:r>
              <w:br w:type="page"/>
            </w:r>
            <w:r w:rsidRPr="005F0B23">
              <w:rPr>
                <w:b/>
                <w:bCs/>
                <w:sz w:val="20"/>
                <w:szCs w:val="20"/>
                <w:lang w:val="en-US"/>
              </w:rPr>
              <w:t>Corporate Risk Based</w:t>
            </w:r>
            <w:r>
              <w:rPr>
                <w:b/>
                <w:bCs/>
                <w:sz w:val="20"/>
                <w:szCs w:val="20"/>
                <w:lang w:val="en-US"/>
              </w:rPr>
              <w:t xml:space="preserve">/Governance </w:t>
            </w:r>
            <w:r w:rsidRPr="005F0B23">
              <w:rPr>
                <w:b/>
                <w:bCs/>
                <w:sz w:val="20"/>
                <w:szCs w:val="20"/>
                <w:lang w:val="en-US"/>
              </w:rPr>
              <w:t>Reviews</w:t>
            </w:r>
          </w:p>
        </w:tc>
      </w:tr>
      <w:tr w:rsidR="0023525F" w:rsidRPr="00766FE0"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23525F" w:rsidRPr="00766FE0" w:rsidRDefault="0023525F" w:rsidP="00AB7486">
            <w:pPr>
              <w:rPr>
                <w:sz w:val="20"/>
                <w:szCs w:val="20"/>
                <w:lang w:val="en-US"/>
              </w:rPr>
            </w:pPr>
            <w:r w:rsidRPr="00766FE0">
              <w:rPr>
                <w:sz w:val="20"/>
                <w:szCs w:val="20"/>
                <w:lang w:val="en-US"/>
              </w:rPr>
              <w:t>Corporate Governance</w:t>
            </w:r>
          </w:p>
        </w:tc>
        <w:tc>
          <w:tcPr>
            <w:tcW w:w="1592" w:type="dxa"/>
            <w:gridSpan w:val="2"/>
            <w:tcBorders>
              <w:top w:val="single" w:sz="4" w:space="0" w:color="auto"/>
              <w:left w:val="nil"/>
              <w:bottom w:val="single" w:sz="4" w:space="0" w:color="auto"/>
              <w:right w:val="single" w:sz="4" w:space="0" w:color="auto"/>
            </w:tcBorders>
            <w:shd w:val="clear" w:color="auto" w:fill="FFFFFF" w:themeFill="background1"/>
          </w:tcPr>
          <w:p w:rsidR="0023525F" w:rsidRPr="00766FE0" w:rsidRDefault="0023525F" w:rsidP="00AB7486">
            <w:pPr>
              <w:jc w:val="center"/>
              <w:rPr>
                <w:sz w:val="20"/>
                <w:szCs w:val="20"/>
                <w:lang w:val="en-US"/>
              </w:rPr>
            </w:pPr>
            <w:r w:rsidRPr="00766FE0">
              <w:rPr>
                <w:sz w:val="20"/>
                <w:szCs w:val="20"/>
                <w:lang w:val="en-US"/>
              </w:rPr>
              <w:t>Requirement under the Accounts &amp; Audit Regulations 201</w:t>
            </w:r>
            <w:r>
              <w:rPr>
                <w:sz w:val="20"/>
                <w:szCs w:val="20"/>
                <w:lang w:val="en-US"/>
              </w:rPr>
              <w:t>5</w:t>
            </w:r>
            <w:r w:rsidRPr="00766FE0">
              <w:rPr>
                <w:sz w:val="20"/>
                <w:szCs w:val="20"/>
                <w:lang w:val="en-US"/>
              </w:rPr>
              <w:t xml:space="preserve">  </w:t>
            </w:r>
          </w:p>
        </w:tc>
        <w:tc>
          <w:tcPr>
            <w:tcW w:w="4078" w:type="dxa"/>
            <w:gridSpan w:val="3"/>
            <w:tcBorders>
              <w:top w:val="single" w:sz="4" w:space="0" w:color="auto"/>
              <w:left w:val="nil"/>
              <w:bottom w:val="single" w:sz="4" w:space="0" w:color="auto"/>
              <w:right w:val="single" w:sz="4" w:space="0" w:color="auto"/>
            </w:tcBorders>
            <w:shd w:val="clear" w:color="auto" w:fill="FFFFFF" w:themeFill="background1"/>
          </w:tcPr>
          <w:p w:rsidR="0023525F" w:rsidRPr="00766FE0" w:rsidRDefault="0023525F" w:rsidP="00AB7486">
            <w:pPr>
              <w:rPr>
                <w:sz w:val="20"/>
                <w:szCs w:val="20"/>
                <w:lang w:val="en-US"/>
              </w:rPr>
            </w:pPr>
            <w:r w:rsidRPr="00E840BE">
              <w:rPr>
                <w:sz w:val="20"/>
                <w:szCs w:val="20"/>
                <w:lang w:val="en-US"/>
              </w:rPr>
              <w:t>Co-ordination of the annual review of governance against the new C</w:t>
            </w:r>
            <w:r>
              <w:rPr>
                <w:sz w:val="20"/>
                <w:szCs w:val="20"/>
                <w:lang w:val="en-US"/>
              </w:rPr>
              <w:t>IPFA</w:t>
            </w:r>
            <w:r w:rsidRPr="00E840BE">
              <w:rPr>
                <w:sz w:val="20"/>
                <w:szCs w:val="20"/>
                <w:lang w:val="en-US"/>
              </w:rPr>
              <w:t xml:space="preserve">/Solace Delivering Good Governance in Local Government </w:t>
            </w:r>
            <w:r>
              <w:rPr>
                <w:sz w:val="20"/>
                <w:szCs w:val="20"/>
                <w:lang w:val="en-US"/>
              </w:rPr>
              <w:t>F</w:t>
            </w:r>
            <w:r w:rsidRPr="00E840BE">
              <w:rPr>
                <w:sz w:val="20"/>
                <w:szCs w:val="20"/>
                <w:lang w:val="en-US"/>
              </w:rPr>
              <w:t>ramework 2016</w:t>
            </w:r>
            <w:r>
              <w:rPr>
                <w:sz w:val="20"/>
                <w:szCs w:val="20"/>
                <w:lang w:val="en-US"/>
              </w:rPr>
              <w:t>, including Management assurance,</w:t>
            </w:r>
            <w:r w:rsidRPr="00E840BE">
              <w:rPr>
                <w:sz w:val="20"/>
                <w:szCs w:val="20"/>
                <w:lang w:val="en-US"/>
              </w:rPr>
              <w:t xml:space="preserve"> plus drafting of the Annual Governance Statement</w:t>
            </w:r>
          </w:p>
        </w:tc>
        <w:tc>
          <w:tcPr>
            <w:tcW w:w="850" w:type="dxa"/>
            <w:tcBorders>
              <w:top w:val="single" w:sz="4" w:space="0" w:color="auto"/>
              <w:left w:val="nil"/>
              <w:bottom w:val="single" w:sz="4" w:space="0" w:color="auto"/>
              <w:right w:val="single" w:sz="4" w:space="0" w:color="auto"/>
            </w:tcBorders>
            <w:shd w:val="clear" w:color="auto" w:fill="FFFFFF" w:themeFill="background1"/>
          </w:tcPr>
          <w:p w:rsidR="0023525F" w:rsidRPr="00766FE0" w:rsidRDefault="0023525F" w:rsidP="00AB7486">
            <w:pPr>
              <w:jc w:val="center"/>
              <w:rPr>
                <w:sz w:val="20"/>
                <w:szCs w:val="20"/>
                <w:lang w:val="en-US"/>
              </w:rPr>
            </w:pPr>
            <w:r>
              <w:rPr>
                <w:sz w:val="20"/>
                <w:szCs w:val="20"/>
                <w:lang w:val="en-US"/>
              </w:rPr>
              <w:t>30</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23525F" w:rsidRPr="00766FE0" w:rsidRDefault="0023525F" w:rsidP="00AB7486">
            <w:pPr>
              <w:jc w:val="center"/>
              <w:rPr>
                <w:sz w:val="20"/>
                <w:szCs w:val="20"/>
                <w:lang w:val="en-US"/>
              </w:rPr>
            </w:pPr>
            <w:r>
              <w:rPr>
                <w:sz w:val="20"/>
                <w:szCs w:val="20"/>
                <w:lang w:val="en-US"/>
              </w:rPr>
              <w:t>Q1-Q4</w:t>
            </w:r>
          </w:p>
        </w:tc>
        <w:tc>
          <w:tcPr>
            <w:tcW w:w="1984" w:type="dxa"/>
            <w:gridSpan w:val="2"/>
            <w:tcBorders>
              <w:top w:val="single" w:sz="4" w:space="0" w:color="auto"/>
              <w:left w:val="nil"/>
              <w:bottom w:val="single" w:sz="4" w:space="0" w:color="auto"/>
              <w:right w:val="single" w:sz="4" w:space="0" w:color="auto"/>
            </w:tcBorders>
            <w:shd w:val="clear" w:color="auto" w:fill="FFFFFF" w:themeFill="background1"/>
          </w:tcPr>
          <w:p w:rsidR="0023525F" w:rsidRDefault="0023525F" w:rsidP="00AB7486">
            <w:pPr>
              <w:rPr>
                <w:sz w:val="20"/>
                <w:szCs w:val="20"/>
                <w:lang w:val="en-US"/>
              </w:rPr>
            </w:pPr>
            <w:r>
              <w:rPr>
                <w:sz w:val="20"/>
                <w:szCs w:val="20"/>
                <w:lang w:val="en-US"/>
              </w:rPr>
              <w:t>Chief Executive/Leader/</w:t>
            </w:r>
          </w:p>
          <w:p w:rsidR="0023525F" w:rsidRPr="00766FE0" w:rsidRDefault="0023525F" w:rsidP="00AB7486">
            <w:pPr>
              <w:rPr>
                <w:sz w:val="20"/>
                <w:szCs w:val="20"/>
                <w:lang w:val="en-US"/>
              </w:rPr>
            </w:pPr>
            <w:r>
              <w:rPr>
                <w:sz w:val="20"/>
                <w:szCs w:val="20"/>
                <w:lang w:val="en-US"/>
              </w:rPr>
              <w:t>GARMS</w:t>
            </w:r>
          </w:p>
        </w:tc>
        <w:tc>
          <w:tcPr>
            <w:tcW w:w="1701" w:type="dxa"/>
            <w:tcBorders>
              <w:top w:val="single" w:sz="4" w:space="0" w:color="auto"/>
              <w:left w:val="nil"/>
              <w:bottom w:val="single" w:sz="4" w:space="0" w:color="auto"/>
              <w:right w:val="single" w:sz="4" w:space="0" w:color="auto"/>
            </w:tcBorders>
            <w:shd w:val="clear" w:color="auto" w:fill="FFFFFF" w:themeFill="background1"/>
          </w:tcPr>
          <w:p w:rsidR="0023525F" w:rsidRPr="00766FE0" w:rsidRDefault="0023525F" w:rsidP="00AB7486">
            <w:pPr>
              <w:rPr>
                <w:sz w:val="20"/>
                <w:szCs w:val="20"/>
                <w:lang w:val="en-US"/>
              </w:rPr>
            </w:pPr>
            <w:r>
              <w:rPr>
                <w:sz w:val="20"/>
                <w:szCs w:val="20"/>
                <w:lang w:val="en-US"/>
              </w:rPr>
              <w:t>Corporate Governance Group</w:t>
            </w:r>
          </w:p>
        </w:tc>
      </w:tr>
      <w:tr w:rsidR="0023525F" w:rsidRPr="00766FE0"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23525F" w:rsidRPr="00766FE0" w:rsidRDefault="0023525F" w:rsidP="00AB7486">
            <w:pPr>
              <w:rPr>
                <w:sz w:val="20"/>
                <w:szCs w:val="20"/>
              </w:rPr>
            </w:pPr>
            <w:r>
              <w:rPr>
                <w:sz w:val="20"/>
                <w:szCs w:val="20"/>
              </w:rPr>
              <w:t>Risk Management</w:t>
            </w:r>
          </w:p>
        </w:tc>
        <w:tc>
          <w:tcPr>
            <w:tcW w:w="1592" w:type="dxa"/>
            <w:gridSpan w:val="2"/>
            <w:tcBorders>
              <w:top w:val="single" w:sz="4" w:space="0" w:color="auto"/>
              <w:left w:val="nil"/>
              <w:bottom w:val="single" w:sz="4" w:space="0" w:color="auto"/>
              <w:right w:val="single" w:sz="4" w:space="0" w:color="auto"/>
            </w:tcBorders>
            <w:shd w:val="clear" w:color="auto" w:fill="FFFFFF" w:themeFill="background1"/>
          </w:tcPr>
          <w:p w:rsidR="0023525F" w:rsidRPr="00766FE0" w:rsidRDefault="0023525F" w:rsidP="00AB7486">
            <w:pPr>
              <w:jc w:val="center"/>
              <w:rPr>
                <w:sz w:val="20"/>
                <w:szCs w:val="20"/>
              </w:rPr>
            </w:pPr>
            <w:r>
              <w:rPr>
                <w:sz w:val="20"/>
                <w:szCs w:val="20"/>
              </w:rPr>
              <w:t>Governance requirement</w:t>
            </w:r>
          </w:p>
        </w:tc>
        <w:tc>
          <w:tcPr>
            <w:tcW w:w="4078" w:type="dxa"/>
            <w:gridSpan w:val="3"/>
            <w:tcBorders>
              <w:top w:val="single" w:sz="4" w:space="0" w:color="auto"/>
              <w:left w:val="nil"/>
              <w:bottom w:val="single" w:sz="4" w:space="0" w:color="auto"/>
              <w:right w:val="single" w:sz="4" w:space="0" w:color="auto"/>
            </w:tcBorders>
            <w:shd w:val="clear" w:color="auto" w:fill="FFFFFF" w:themeFill="background1"/>
          </w:tcPr>
          <w:p w:rsidR="0023525F" w:rsidRPr="00766FE0" w:rsidRDefault="0023525F" w:rsidP="00AB7486">
            <w:pPr>
              <w:rPr>
                <w:sz w:val="20"/>
                <w:szCs w:val="20"/>
              </w:rPr>
            </w:pPr>
            <w:r>
              <w:rPr>
                <w:sz w:val="20"/>
                <w:szCs w:val="20"/>
                <w:lang w:val="en-US"/>
              </w:rPr>
              <w:t>Update of the Corporate Risk Register/Risk Appetite Statement and Risk Management Policy/Procedures</w:t>
            </w:r>
          </w:p>
        </w:tc>
        <w:tc>
          <w:tcPr>
            <w:tcW w:w="850" w:type="dxa"/>
            <w:tcBorders>
              <w:top w:val="single" w:sz="4" w:space="0" w:color="auto"/>
              <w:left w:val="nil"/>
              <w:bottom w:val="single" w:sz="4" w:space="0" w:color="auto"/>
              <w:right w:val="single" w:sz="4" w:space="0" w:color="auto"/>
            </w:tcBorders>
            <w:shd w:val="clear" w:color="auto" w:fill="FFFFFF" w:themeFill="background1"/>
          </w:tcPr>
          <w:p w:rsidR="0023525F" w:rsidRPr="00766FE0" w:rsidRDefault="0023525F" w:rsidP="00AB7486">
            <w:pPr>
              <w:jc w:val="center"/>
              <w:rPr>
                <w:sz w:val="20"/>
                <w:szCs w:val="20"/>
                <w:lang w:val="en-US"/>
              </w:rPr>
            </w:pPr>
            <w:r>
              <w:rPr>
                <w:sz w:val="20"/>
                <w:szCs w:val="20"/>
                <w:lang w:val="en-US"/>
              </w:rPr>
              <w:t>65</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23525F" w:rsidRPr="00766FE0" w:rsidRDefault="0023525F" w:rsidP="00AB7486">
            <w:pPr>
              <w:jc w:val="center"/>
              <w:rPr>
                <w:sz w:val="20"/>
                <w:szCs w:val="20"/>
                <w:lang w:val="en-US"/>
              </w:rPr>
            </w:pPr>
            <w:r>
              <w:rPr>
                <w:sz w:val="20"/>
                <w:szCs w:val="20"/>
                <w:lang w:val="en-US"/>
              </w:rPr>
              <w:t>Q1-Q4</w:t>
            </w:r>
          </w:p>
        </w:tc>
        <w:tc>
          <w:tcPr>
            <w:tcW w:w="1984" w:type="dxa"/>
            <w:gridSpan w:val="2"/>
            <w:tcBorders>
              <w:top w:val="single" w:sz="4" w:space="0" w:color="auto"/>
              <w:left w:val="nil"/>
              <w:bottom w:val="single" w:sz="4" w:space="0" w:color="auto"/>
              <w:right w:val="single" w:sz="4" w:space="0" w:color="auto"/>
            </w:tcBorders>
            <w:shd w:val="clear" w:color="auto" w:fill="FFFFFF" w:themeFill="background1"/>
          </w:tcPr>
          <w:p w:rsidR="0023525F" w:rsidRPr="00766FE0" w:rsidRDefault="0023525F" w:rsidP="00AB7486">
            <w:pPr>
              <w:rPr>
                <w:sz w:val="20"/>
                <w:szCs w:val="20"/>
                <w:lang w:val="en-US"/>
              </w:rPr>
            </w:pPr>
            <w:r>
              <w:rPr>
                <w:sz w:val="20"/>
                <w:szCs w:val="20"/>
                <w:lang w:val="en-US"/>
              </w:rPr>
              <w:t>CSB/GARMS</w:t>
            </w:r>
          </w:p>
        </w:tc>
        <w:tc>
          <w:tcPr>
            <w:tcW w:w="1701" w:type="dxa"/>
            <w:tcBorders>
              <w:top w:val="single" w:sz="4" w:space="0" w:color="auto"/>
              <w:left w:val="nil"/>
              <w:bottom w:val="single" w:sz="4" w:space="0" w:color="auto"/>
              <w:right w:val="single" w:sz="4" w:space="0" w:color="auto"/>
            </w:tcBorders>
            <w:shd w:val="clear" w:color="auto" w:fill="FFFFFF" w:themeFill="background1"/>
          </w:tcPr>
          <w:p w:rsidR="0023525F" w:rsidRPr="00766FE0" w:rsidRDefault="0023525F" w:rsidP="00AB7486">
            <w:pPr>
              <w:rPr>
                <w:sz w:val="20"/>
                <w:szCs w:val="20"/>
                <w:lang w:val="en-US"/>
              </w:rPr>
            </w:pPr>
            <w:r>
              <w:rPr>
                <w:sz w:val="20"/>
                <w:szCs w:val="20"/>
                <w:lang w:val="en-US"/>
              </w:rPr>
              <w:t>Corporate Directors</w:t>
            </w:r>
          </w:p>
        </w:tc>
      </w:tr>
      <w:tr w:rsidR="0023525F" w:rsidRPr="00766FE0"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23525F" w:rsidRPr="00766FE0" w:rsidRDefault="0023525F" w:rsidP="00AB7486">
            <w:pPr>
              <w:rPr>
                <w:sz w:val="20"/>
                <w:szCs w:val="20"/>
              </w:rPr>
            </w:pPr>
            <w:r w:rsidRPr="00766FE0">
              <w:rPr>
                <w:sz w:val="20"/>
                <w:szCs w:val="20"/>
              </w:rPr>
              <w:t>Information Governance Board (IGB)</w:t>
            </w:r>
          </w:p>
        </w:tc>
        <w:tc>
          <w:tcPr>
            <w:tcW w:w="1592" w:type="dxa"/>
            <w:gridSpan w:val="2"/>
            <w:tcBorders>
              <w:top w:val="single" w:sz="4" w:space="0" w:color="auto"/>
              <w:left w:val="nil"/>
              <w:bottom w:val="single" w:sz="4" w:space="0" w:color="auto"/>
              <w:right w:val="single" w:sz="4" w:space="0" w:color="auto"/>
            </w:tcBorders>
            <w:shd w:val="clear" w:color="auto" w:fill="FFFFFF" w:themeFill="background1"/>
          </w:tcPr>
          <w:p w:rsidR="0023525F" w:rsidRPr="00766FE0" w:rsidRDefault="0023525F" w:rsidP="00AB7486">
            <w:pPr>
              <w:jc w:val="center"/>
              <w:rPr>
                <w:sz w:val="20"/>
                <w:szCs w:val="20"/>
              </w:rPr>
            </w:pPr>
            <w:r w:rsidRPr="00766FE0">
              <w:rPr>
                <w:sz w:val="20"/>
                <w:szCs w:val="20"/>
              </w:rPr>
              <w:t>M</w:t>
            </w:r>
          </w:p>
        </w:tc>
        <w:tc>
          <w:tcPr>
            <w:tcW w:w="4078" w:type="dxa"/>
            <w:gridSpan w:val="3"/>
            <w:tcBorders>
              <w:top w:val="single" w:sz="4" w:space="0" w:color="auto"/>
              <w:left w:val="nil"/>
              <w:bottom w:val="single" w:sz="4" w:space="0" w:color="auto"/>
              <w:right w:val="single" w:sz="4" w:space="0" w:color="auto"/>
            </w:tcBorders>
            <w:shd w:val="clear" w:color="auto" w:fill="FFFFFF" w:themeFill="background1"/>
          </w:tcPr>
          <w:p w:rsidR="0023525F" w:rsidRPr="00766FE0" w:rsidRDefault="0023525F" w:rsidP="00AB7486">
            <w:pPr>
              <w:rPr>
                <w:sz w:val="20"/>
                <w:szCs w:val="20"/>
              </w:rPr>
            </w:pPr>
            <w:r w:rsidRPr="00766FE0">
              <w:rPr>
                <w:sz w:val="20"/>
                <w:szCs w:val="20"/>
                <w:lang w:val="en-US"/>
              </w:rPr>
              <w:t>To ensure that the Council has effective polices &amp; management of information governance risks</w:t>
            </w:r>
            <w:r>
              <w:rPr>
                <w:sz w:val="20"/>
                <w:szCs w:val="20"/>
                <w:lang w:val="en-US"/>
              </w:rPr>
              <w:t xml:space="preserve">. </w:t>
            </w:r>
            <w:r w:rsidRPr="00766FE0">
              <w:rPr>
                <w:sz w:val="20"/>
                <w:szCs w:val="20"/>
              </w:rPr>
              <w:t>Quarterly review of security breaches + HIA on Board</w:t>
            </w:r>
            <w:r>
              <w:rPr>
                <w:sz w:val="20"/>
                <w:szCs w:val="20"/>
              </w:rPr>
              <w:t>.</w:t>
            </w:r>
          </w:p>
        </w:tc>
        <w:tc>
          <w:tcPr>
            <w:tcW w:w="850" w:type="dxa"/>
            <w:tcBorders>
              <w:top w:val="single" w:sz="4" w:space="0" w:color="auto"/>
              <w:left w:val="nil"/>
              <w:bottom w:val="single" w:sz="4" w:space="0" w:color="auto"/>
              <w:right w:val="single" w:sz="4" w:space="0" w:color="auto"/>
            </w:tcBorders>
            <w:shd w:val="clear" w:color="auto" w:fill="FFFFFF" w:themeFill="background1"/>
          </w:tcPr>
          <w:p w:rsidR="0023525F" w:rsidRPr="00340718" w:rsidRDefault="0023525F" w:rsidP="00AB7486">
            <w:pPr>
              <w:jc w:val="center"/>
              <w:rPr>
                <w:sz w:val="20"/>
                <w:szCs w:val="20"/>
              </w:rPr>
            </w:pPr>
            <w:r w:rsidRPr="00340718">
              <w:rPr>
                <w:sz w:val="20"/>
                <w:szCs w:val="20"/>
              </w:rPr>
              <w:t>5</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23525F" w:rsidRPr="00340718" w:rsidRDefault="0023525F" w:rsidP="00AB7486">
            <w:pPr>
              <w:jc w:val="center"/>
              <w:rPr>
                <w:sz w:val="20"/>
                <w:szCs w:val="20"/>
              </w:rPr>
            </w:pPr>
            <w:r>
              <w:rPr>
                <w:sz w:val="20"/>
                <w:szCs w:val="20"/>
              </w:rPr>
              <w:t>Q1-Q4</w:t>
            </w:r>
          </w:p>
        </w:tc>
        <w:tc>
          <w:tcPr>
            <w:tcW w:w="1984" w:type="dxa"/>
            <w:gridSpan w:val="2"/>
            <w:tcBorders>
              <w:top w:val="single" w:sz="4" w:space="0" w:color="auto"/>
              <w:left w:val="nil"/>
              <w:bottom w:val="single" w:sz="4" w:space="0" w:color="auto"/>
              <w:right w:val="single" w:sz="4" w:space="0" w:color="auto"/>
            </w:tcBorders>
            <w:shd w:val="clear" w:color="auto" w:fill="FFFFFF" w:themeFill="background1"/>
          </w:tcPr>
          <w:p w:rsidR="0023525F" w:rsidRPr="00340718" w:rsidRDefault="0023525F" w:rsidP="00AB7486">
            <w:pPr>
              <w:rPr>
                <w:sz w:val="20"/>
                <w:szCs w:val="20"/>
              </w:rPr>
            </w:pPr>
            <w:r w:rsidRPr="00340718">
              <w:rPr>
                <w:sz w:val="20"/>
                <w:szCs w:val="20"/>
              </w:rPr>
              <w:t>SIRRO (Tom Whiting)</w:t>
            </w:r>
          </w:p>
        </w:tc>
        <w:tc>
          <w:tcPr>
            <w:tcW w:w="1701" w:type="dxa"/>
            <w:tcBorders>
              <w:top w:val="single" w:sz="4" w:space="0" w:color="auto"/>
              <w:left w:val="nil"/>
              <w:bottom w:val="single" w:sz="4" w:space="0" w:color="auto"/>
              <w:right w:val="single" w:sz="4" w:space="0" w:color="auto"/>
            </w:tcBorders>
            <w:shd w:val="clear" w:color="auto" w:fill="FFFFFF" w:themeFill="background1"/>
          </w:tcPr>
          <w:p w:rsidR="0023525F" w:rsidRPr="00340718" w:rsidRDefault="0023525F" w:rsidP="00AB7486">
            <w:pPr>
              <w:rPr>
                <w:sz w:val="20"/>
                <w:szCs w:val="20"/>
              </w:rPr>
            </w:pPr>
            <w:r w:rsidRPr="00340718">
              <w:rPr>
                <w:sz w:val="20"/>
                <w:szCs w:val="20"/>
              </w:rPr>
              <w:t>IGB</w:t>
            </w:r>
          </w:p>
        </w:tc>
      </w:tr>
      <w:tr w:rsidR="0023525F" w:rsidRPr="00435ACD"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23525F" w:rsidRPr="00435ACD" w:rsidRDefault="0023525F" w:rsidP="00AB7486">
            <w:pPr>
              <w:rPr>
                <w:sz w:val="20"/>
                <w:szCs w:val="20"/>
              </w:rPr>
            </w:pPr>
            <w:r w:rsidRPr="00435ACD">
              <w:rPr>
                <w:sz w:val="20"/>
                <w:szCs w:val="20"/>
              </w:rPr>
              <w:t>Review of Expenditure</w:t>
            </w:r>
            <w:r>
              <w:rPr>
                <w:sz w:val="20"/>
                <w:szCs w:val="20"/>
              </w:rPr>
              <w:t>/Discretionary Spend c/f 2017/18</w:t>
            </w:r>
          </w:p>
        </w:tc>
        <w:tc>
          <w:tcPr>
            <w:tcW w:w="1592" w:type="dxa"/>
            <w:gridSpan w:val="2"/>
            <w:tcBorders>
              <w:top w:val="single" w:sz="4" w:space="0" w:color="auto"/>
              <w:left w:val="nil"/>
              <w:bottom w:val="single" w:sz="4" w:space="0" w:color="auto"/>
              <w:right w:val="single" w:sz="4" w:space="0" w:color="auto"/>
            </w:tcBorders>
            <w:shd w:val="clear" w:color="auto" w:fill="FFFFFF" w:themeFill="background1"/>
          </w:tcPr>
          <w:p w:rsidR="0023525F" w:rsidRPr="00435ACD" w:rsidRDefault="0023525F" w:rsidP="00AB7486">
            <w:pPr>
              <w:jc w:val="center"/>
              <w:rPr>
                <w:sz w:val="20"/>
                <w:szCs w:val="20"/>
              </w:rPr>
            </w:pPr>
            <w:r w:rsidRPr="00435ACD">
              <w:rPr>
                <w:sz w:val="20"/>
                <w:szCs w:val="20"/>
              </w:rPr>
              <w:t>CR2 - H</w:t>
            </w:r>
          </w:p>
        </w:tc>
        <w:tc>
          <w:tcPr>
            <w:tcW w:w="4078" w:type="dxa"/>
            <w:gridSpan w:val="3"/>
            <w:tcBorders>
              <w:top w:val="single" w:sz="4" w:space="0" w:color="auto"/>
              <w:left w:val="nil"/>
              <w:bottom w:val="single" w:sz="4" w:space="0" w:color="auto"/>
              <w:right w:val="single" w:sz="4" w:space="0" w:color="auto"/>
            </w:tcBorders>
            <w:shd w:val="clear" w:color="auto" w:fill="FFFFFF" w:themeFill="background1"/>
          </w:tcPr>
          <w:p w:rsidR="0023525F" w:rsidRPr="00435ACD" w:rsidRDefault="0023525F" w:rsidP="00AB7486">
            <w:pPr>
              <w:rPr>
                <w:sz w:val="20"/>
                <w:szCs w:val="20"/>
              </w:rPr>
            </w:pPr>
            <w:r w:rsidRPr="00435ACD">
              <w:rPr>
                <w:sz w:val="20"/>
                <w:szCs w:val="20"/>
              </w:rPr>
              <w:t>Analysis of a sample of budgets across the Council to ensure that resources are being used in accordance with agreed policy and Council priorities in order to achieve desired outcomes for service users</w:t>
            </w:r>
          </w:p>
        </w:tc>
        <w:tc>
          <w:tcPr>
            <w:tcW w:w="850" w:type="dxa"/>
            <w:tcBorders>
              <w:top w:val="single" w:sz="4" w:space="0" w:color="auto"/>
              <w:left w:val="nil"/>
              <w:bottom w:val="single" w:sz="4" w:space="0" w:color="auto"/>
              <w:right w:val="single" w:sz="4" w:space="0" w:color="auto"/>
            </w:tcBorders>
            <w:shd w:val="clear" w:color="auto" w:fill="FFFFFF" w:themeFill="background1"/>
          </w:tcPr>
          <w:p w:rsidR="0023525F" w:rsidRPr="00435ACD" w:rsidRDefault="0023525F" w:rsidP="00AB7486">
            <w:pPr>
              <w:jc w:val="center"/>
              <w:rPr>
                <w:sz w:val="20"/>
                <w:szCs w:val="20"/>
              </w:rPr>
            </w:pPr>
            <w:r>
              <w:rPr>
                <w:sz w:val="20"/>
                <w:szCs w:val="20"/>
              </w:rPr>
              <w:t>2</w:t>
            </w:r>
            <w:r w:rsidRPr="00435ACD">
              <w:rPr>
                <w:sz w:val="20"/>
                <w:szCs w:val="20"/>
              </w:rPr>
              <w:t>0</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23525F" w:rsidRPr="00435ACD" w:rsidRDefault="0023525F" w:rsidP="00AB7486">
            <w:pPr>
              <w:jc w:val="center"/>
              <w:rPr>
                <w:sz w:val="20"/>
                <w:szCs w:val="20"/>
              </w:rPr>
            </w:pPr>
            <w:r w:rsidRPr="00435ACD">
              <w:rPr>
                <w:sz w:val="20"/>
                <w:szCs w:val="20"/>
              </w:rPr>
              <w:t>Q</w:t>
            </w:r>
            <w:r>
              <w:rPr>
                <w:sz w:val="20"/>
                <w:szCs w:val="20"/>
              </w:rPr>
              <w:t>1-Q4</w:t>
            </w:r>
          </w:p>
        </w:tc>
        <w:tc>
          <w:tcPr>
            <w:tcW w:w="1984" w:type="dxa"/>
            <w:gridSpan w:val="2"/>
            <w:tcBorders>
              <w:top w:val="single" w:sz="4" w:space="0" w:color="auto"/>
              <w:left w:val="nil"/>
              <w:bottom w:val="single" w:sz="4" w:space="0" w:color="auto"/>
              <w:right w:val="single" w:sz="4" w:space="0" w:color="auto"/>
            </w:tcBorders>
            <w:shd w:val="clear" w:color="auto" w:fill="FFFFFF" w:themeFill="background1"/>
          </w:tcPr>
          <w:p w:rsidR="0023525F" w:rsidRPr="00435ACD" w:rsidRDefault="0023525F" w:rsidP="00AB7486">
            <w:pPr>
              <w:rPr>
                <w:sz w:val="20"/>
                <w:szCs w:val="20"/>
              </w:rPr>
            </w:pPr>
            <w:r w:rsidRPr="00435ACD">
              <w:rPr>
                <w:sz w:val="20"/>
                <w:szCs w:val="20"/>
              </w:rPr>
              <w:t xml:space="preserve">Dawn Calvert </w:t>
            </w:r>
          </w:p>
        </w:tc>
        <w:tc>
          <w:tcPr>
            <w:tcW w:w="1701" w:type="dxa"/>
            <w:tcBorders>
              <w:top w:val="single" w:sz="4" w:space="0" w:color="auto"/>
              <w:left w:val="nil"/>
              <w:bottom w:val="single" w:sz="4" w:space="0" w:color="auto"/>
              <w:right w:val="single" w:sz="4" w:space="0" w:color="auto"/>
            </w:tcBorders>
            <w:shd w:val="clear" w:color="auto" w:fill="FFFFFF" w:themeFill="background1"/>
          </w:tcPr>
          <w:p w:rsidR="0023525F" w:rsidRDefault="0023525F" w:rsidP="00AB7486">
            <w:pPr>
              <w:rPr>
                <w:sz w:val="20"/>
                <w:szCs w:val="20"/>
              </w:rPr>
            </w:pPr>
            <w:r>
              <w:rPr>
                <w:sz w:val="20"/>
                <w:szCs w:val="20"/>
              </w:rPr>
              <w:t>Ian Edwards</w:t>
            </w:r>
          </w:p>
          <w:p w:rsidR="0023525F" w:rsidRPr="00435ACD" w:rsidRDefault="0023525F" w:rsidP="00AB7486">
            <w:pPr>
              <w:rPr>
                <w:sz w:val="20"/>
                <w:szCs w:val="20"/>
              </w:rPr>
            </w:pPr>
            <w:r w:rsidRPr="00435ACD">
              <w:rPr>
                <w:sz w:val="20"/>
                <w:szCs w:val="20"/>
              </w:rPr>
              <w:t>Specific DDs depending on sample</w:t>
            </w:r>
          </w:p>
        </w:tc>
      </w:tr>
      <w:tr w:rsidR="0023525F" w:rsidRPr="00435ACD"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auto"/>
            <w:noWrap/>
          </w:tcPr>
          <w:p w:rsidR="0023525F" w:rsidRPr="00435ACD" w:rsidRDefault="0023525F" w:rsidP="00AB7486">
            <w:pPr>
              <w:rPr>
                <w:sz w:val="20"/>
                <w:szCs w:val="20"/>
              </w:rPr>
            </w:pPr>
            <w:r>
              <w:rPr>
                <w:sz w:val="20"/>
                <w:szCs w:val="20"/>
              </w:rPr>
              <w:t>Audit Committee</w:t>
            </w:r>
          </w:p>
        </w:tc>
        <w:tc>
          <w:tcPr>
            <w:tcW w:w="1592" w:type="dxa"/>
            <w:gridSpan w:val="2"/>
            <w:tcBorders>
              <w:top w:val="single" w:sz="4" w:space="0" w:color="auto"/>
              <w:left w:val="nil"/>
              <w:bottom w:val="single" w:sz="4" w:space="0" w:color="auto"/>
              <w:right w:val="single" w:sz="4" w:space="0" w:color="auto"/>
            </w:tcBorders>
            <w:shd w:val="clear" w:color="auto" w:fill="auto"/>
          </w:tcPr>
          <w:p w:rsidR="0023525F" w:rsidRPr="00435ACD" w:rsidRDefault="0023525F" w:rsidP="00AB7486">
            <w:pPr>
              <w:jc w:val="center"/>
              <w:rPr>
                <w:sz w:val="20"/>
                <w:szCs w:val="20"/>
              </w:rPr>
            </w:pPr>
            <w:r>
              <w:rPr>
                <w:sz w:val="20"/>
                <w:szCs w:val="20"/>
              </w:rPr>
              <w:t>AGS - H</w:t>
            </w:r>
          </w:p>
        </w:tc>
        <w:tc>
          <w:tcPr>
            <w:tcW w:w="4078" w:type="dxa"/>
            <w:gridSpan w:val="3"/>
            <w:tcBorders>
              <w:top w:val="single" w:sz="4" w:space="0" w:color="auto"/>
              <w:left w:val="nil"/>
              <w:bottom w:val="single" w:sz="4" w:space="0" w:color="auto"/>
              <w:right w:val="single" w:sz="4" w:space="0" w:color="auto"/>
            </w:tcBorders>
            <w:shd w:val="clear" w:color="auto" w:fill="auto"/>
          </w:tcPr>
          <w:p w:rsidR="0023525F" w:rsidRPr="00435ACD" w:rsidRDefault="0023525F" w:rsidP="00AB7486">
            <w:pPr>
              <w:rPr>
                <w:sz w:val="20"/>
                <w:szCs w:val="20"/>
              </w:rPr>
            </w:pPr>
            <w:r>
              <w:rPr>
                <w:sz w:val="20"/>
                <w:szCs w:val="20"/>
              </w:rPr>
              <w:t>Review against CIPFA Guidance</w:t>
            </w:r>
          </w:p>
        </w:tc>
        <w:tc>
          <w:tcPr>
            <w:tcW w:w="850" w:type="dxa"/>
            <w:tcBorders>
              <w:top w:val="single" w:sz="4" w:space="0" w:color="auto"/>
              <w:left w:val="nil"/>
              <w:bottom w:val="single" w:sz="4" w:space="0" w:color="auto"/>
              <w:right w:val="single" w:sz="4" w:space="0" w:color="auto"/>
            </w:tcBorders>
            <w:shd w:val="clear" w:color="auto" w:fill="auto"/>
          </w:tcPr>
          <w:p w:rsidR="0023525F" w:rsidRPr="00435ACD" w:rsidRDefault="0023525F" w:rsidP="00AB7486">
            <w:pPr>
              <w:jc w:val="center"/>
              <w:rPr>
                <w:sz w:val="20"/>
                <w:szCs w:val="20"/>
              </w:rPr>
            </w:pPr>
            <w:r>
              <w:rPr>
                <w:sz w:val="20"/>
                <w:szCs w:val="20"/>
              </w:rPr>
              <w:t>10</w:t>
            </w:r>
          </w:p>
        </w:tc>
        <w:tc>
          <w:tcPr>
            <w:tcW w:w="851" w:type="dxa"/>
            <w:tcBorders>
              <w:top w:val="single" w:sz="4" w:space="0" w:color="auto"/>
              <w:left w:val="nil"/>
              <w:bottom w:val="single" w:sz="4" w:space="0" w:color="auto"/>
              <w:right w:val="single" w:sz="4" w:space="0" w:color="auto"/>
            </w:tcBorders>
            <w:shd w:val="clear" w:color="auto" w:fill="auto"/>
          </w:tcPr>
          <w:p w:rsidR="0023525F" w:rsidRPr="00435ACD" w:rsidRDefault="0023525F" w:rsidP="00AB7486">
            <w:pPr>
              <w:jc w:val="center"/>
              <w:rPr>
                <w:sz w:val="20"/>
                <w:szCs w:val="20"/>
              </w:rPr>
            </w:pPr>
            <w:r>
              <w:rPr>
                <w:sz w:val="20"/>
                <w:szCs w:val="20"/>
              </w:rPr>
              <w:t>Q2</w:t>
            </w:r>
          </w:p>
        </w:tc>
        <w:tc>
          <w:tcPr>
            <w:tcW w:w="1984" w:type="dxa"/>
            <w:gridSpan w:val="2"/>
            <w:tcBorders>
              <w:top w:val="single" w:sz="4" w:space="0" w:color="auto"/>
              <w:left w:val="nil"/>
              <w:bottom w:val="single" w:sz="4" w:space="0" w:color="auto"/>
              <w:right w:val="single" w:sz="4" w:space="0" w:color="auto"/>
            </w:tcBorders>
            <w:shd w:val="clear" w:color="auto" w:fill="auto"/>
          </w:tcPr>
          <w:p w:rsidR="0023525F" w:rsidRPr="00435ACD" w:rsidRDefault="0023525F" w:rsidP="00AB7486">
            <w:pPr>
              <w:rPr>
                <w:sz w:val="20"/>
                <w:szCs w:val="20"/>
              </w:rPr>
            </w:pPr>
            <w:r>
              <w:rPr>
                <w:sz w:val="20"/>
                <w:szCs w:val="20"/>
              </w:rPr>
              <w:t>Tom Whiting</w:t>
            </w:r>
          </w:p>
        </w:tc>
        <w:tc>
          <w:tcPr>
            <w:tcW w:w="1701" w:type="dxa"/>
            <w:tcBorders>
              <w:top w:val="single" w:sz="4" w:space="0" w:color="auto"/>
              <w:left w:val="nil"/>
              <w:bottom w:val="single" w:sz="4" w:space="0" w:color="auto"/>
              <w:right w:val="single" w:sz="4" w:space="0" w:color="auto"/>
            </w:tcBorders>
            <w:shd w:val="clear" w:color="auto" w:fill="auto"/>
          </w:tcPr>
          <w:p w:rsidR="0023525F" w:rsidRPr="00435ACD" w:rsidRDefault="0023525F" w:rsidP="00AB7486">
            <w:pPr>
              <w:rPr>
                <w:sz w:val="20"/>
                <w:szCs w:val="20"/>
              </w:rPr>
            </w:pPr>
            <w:r>
              <w:rPr>
                <w:sz w:val="20"/>
                <w:szCs w:val="20"/>
              </w:rPr>
              <w:t>Dawn Calvert</w:t>
            </w:r>
          </w:p>
        </w:tc>
      </w:tr>
      <w:tr w:rsidR="0023525F" w:rsidRPr="00435ACD"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23525F" w:rsidRPr="00435ACD" w:rsidRDefault="0023525F" w:rsidP="00AB7486">
            <w:pPr>
              <w:rPr>
                <w:sz w:val="20"/>
                <w:szCs w:val="20"/>
              </w:rPr>
            </w:pPr>
            <w:r w:rsidRPr="007135AA">
              <w:rPr>
                <w:sz w:val="20"/>
                <w:szCs w:val="20"/>
              </w:rPr>
              <w:t>Schools SLA Traded Services</w:t>
            </w:r>
          </w:p>
        </w:tc>
        <w:tc>
          <w:tcPr>
            <w:tcW w:w="1592" w:type="dxa"/>
            <w:gridSpan w:val="2"/>
            <w:tcBorders>
              <w:top w:val="single" w:sz="4" w:space="0" w:color="auto"/>
              <w:left w:val="nil"/>
              <w:bottom w:val="single" w:sz="4" w:space="0" w:color="auto"/>
              <w:right w:val="single" w:sz="4" w:space="0" w:color="auto"/>
            </w:tcBorders>
            <w:shd w:val="clear" w:color="auto" w:fill="FFFFFF" w:themeFill="background1"/>
          </w:tcPr>
          <w:p w:rsidR="0023525F" w:rsidRPr="00435ACD" w:rsidRDefault="0023525F" w:rsidP="00AB7486">
            <w:pPr>
              <w:jc w:val="center"/>
              <w:rPr>
                <w:sz w:val="20"/>
                <w:szCs w:val="20"/>
              </w:rPr>
            </w:pPr>
            <w:r>
              <w:rPr>
                <w:sz w:val="20"/>
                <w:szCs w:val="20"/>
              </w:rPr>
              <w:t>CR22 -  H</w:t>
            </w:r>
          </w:p>
        </w:tc>
        <w:tc>
          <w:tcPr>
            <w:tcW w:w="4078" w:type="dxa"/>
            <w:gridSpan w:val="3"/>
            <w:tcBorders>
              <w:top w:val="single" w:sz="4" w:space="0" w:color="auto"/>
              <w:left w:val="nil"/>
              <w:bottom w:val="single" w:sz="4" w:space="0" w:color="auto"/>
              <w:right w:val="single" w:sz="4" w:space="0" w:color="auto"/>
            </w:tcBorders>
            <w:shd w:val="clear" w:color="auto" w:fill="FFFFFF" w:themeFill="background1"/>
          </w:tcPr>
          <w:p w:rsidR="0023525F" w:rsidRDefault="0023525F" w:rsidP="00AB7486">
            <w:pPr>
              <w:rPr>
                <w:sz w:val="20"/>
                <w:szCs w:val="20"/>
              </w:rPr>
            </w:pPr>
            <w:r>
              <w:rPr>
                <w:sz w:val="20"/>
                <w:szCs w:val="20"/>
              </w:rPr>
              <w:t xml:space="preserve">Governance and robustness of SLA’s with schools plus the impact of </w:t>
            </w:r>
            <w:proofErr w:type="spellStart"/>
            <w:r>
              <w:rPr>
                <w:sz w:val="20"/>
                <w:szCs w:val="20"/>
              </w:rPr>
              <w:t>acadamisation</w:t>
            </w:r>
            <w:proofErr w:type="spellEnd"/>
          </w:p>
          <w:p w:rsidR="0023525F" w:rsidRPr="00435ACD" w:rsidRDefault="0023525F" w:rsidP="00AB7486">
            <w:pPr>
              <w:rPr>
                <w:sz w:val="20"/>
                <w:szCs w:val="20"/>
              </w:rPr>
            </w:pPr>
          </w:p>
        </w:tc>
        <w:tc>
          <w:tcPr>
            <w:tcW w:w="850" w:type="dxa"/>
            <w:tcBorders>
              <w:top w:val="single" w:sz="4" w:space="0" w:color="auto"/>
              <w:left w:val="nil"/>
              <w:bottom w:val="single" w:sz="4" w:space="0" w:color="auto"/>
              <w:right w:val="single" w:sz="4" w:space="0" w:color="auto"/>
            </w:tcBorders>
            <w:shd w:val="clear" w:color="auto" w:fill="FFFFFF" w:themeFill="background1"/>
          </w:tcPr>
          <w:p w:rsidR="0023525F" w:rsidRPr="00435ACD" w:rsidRDefault="0023525F" w:rsidP="00AB7486">
            <w:pPr>
              <w:jc w:val="center"/>
              <w:rPr>
                <w:sz w:val="20"/>
                <w:szCs w:val="20"/>
              </w:rPr>
            </w:pPr>
            <w:r>
              <w:rPr>
                <w:sz w:val="20"/>
                <w:szCs w:val="20"/>
              </w:rPr>
              <w:t>20</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23525F" w:rsidRPr="00435ACD" w:rsidRDefault="0023525F" w:rsidP="00AB7486">
            <w:pPr>
              <w:jc w:val="center"/>
              <w:rPr>
                <w:sz w:val="20"/>
                <w:szCs w:val="20"/>
              </w:rPr>
            </w:pPr>
            <w:r>
              <w:rPr>
                <w:sz w:val="20"/>
                <w:szCs w:val="20"/>
              </w:rPr>
              <w:t>Q3</w:t>
            </w:r>
          </w:p>
        </w:tc>
        <w:tc>
          <w:tcPr>
            <w:tcW w:w="1984" w:type="dxa"/>
            <w:gridSpan w:val="2"/>
            <w:tcBorders>
              <w:top w:val="single" w:sz="4" w:space="0" w:color="auto"/>
              <w:left w:val="nil"/>
              <w:bottom w:val="single" w:sz="4" w:space="0" w:color="auto"/>
              <w:right w:val="single" w:sz="4" w:space="0" w:color="auto"/>
            </w:tcBorders>
            <w:shd w:val="clear" w:color="auto" w:fill="FFFFFF" w:themeFill="background1"/>
          </w:tcPr>
          <w:p w:rsidR="0023525F" w:rsidRDefault="0023525F" w:rsidP="00AB7486">
            <w:pPr>
              <w:rPr>
                <w:sz w:val="20"/>
                <w:szCs w:val="20"/>
              </w:rPr>
            </w:pPr>
            <w:r>
              <w:rPr>
                <w:sz w:val="20"/>
                <w:szCs w:val="20"/>
              </w:rPr>
              <w:t>Various</w:t>
            </w:r>
          </w:p>
        </w:tc>
        <w:tc>
          <w:tcPr>
            <w:tcW w:w="1701" w:type="dxa"/>
            <w:tcBorders>
              <w:top w:val="single" w:sz="4" w:space="0" w:color="auto"/>
              <w:left w:val="nil"/>
              <w:bottom w:val="single" w:sz="4" w:space="0" w:color="auto"/>
              <w:right w:val="single" w:sz="4" w:space="0" w:color="auto"/>
            </w:tcBorders>
            <w:shd w:val="clear" w:color="auto" w:fill="FFFFFF" w:themeFill="background1"/>
          </w:tcPr>
          <w:p w:rsidR="0023525F" w:rsidRPr="00AB3AF3" w:rsidRDefault="0023525F" w:rsidP="00AB7486">
            <w:pPr>
              <w:rPr>
                <w:sz w:val="20"/>
                <w:szCs w:val="20"/>
              </w:rPr>
            </w:pPr>
            <w:r>
              <w:rPr>
                <w:sz w:val="20"/>
                <w:szCs w:val="20"/>
              </w:rPr>
              <w:t>Various</w:t>
            </w:r>
          </w:p>
        </w:tc>
      </w:tr>
      <w:tr w:rsidR="0023525F" w:rsidRPr="00435ACD"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23525F" w:rsidRPr="007135AA" w:rsidRDefault="0023525F" w:rsidP="00AB7486">
            <w:pPr>
              <w:rPr>
                <w:sz w:val="20"/>
                <w:szCs w:val="20"/>
              </w:rPr>
            </w:pPr>
            <w:r>
              <w:rPr>
                <w:sz w:val="20"/>
                <w:szCs w:val="20"/>
              </w:rPr>
              <w:t>GDPR</w:t>
            </w:r>
          </w:p>
        </w:tc>
        <w:tc>
          <w:tcPr>
            <w:tcW w:w="1592" w:type="dxa"/>
            <w:gridSpan w:val="2"/>
            <w:tcBorders>
              <w:top w:val="single" w:sz="4" w:space="0" w:color="auto"/>
              <w:left w:val="nil"/>
              <w:bottom w:val="single" w:sz="4" w:space="0" w:color="auto"/>
              <w:right w:val="single" w:sz="4" w:space="0" w:color="auto"/>
            </w:tcBorders>
            <w:shd w:val="clear" w:color="auto" w:fill="FFFFFF" w:themeFill="background1"/>
          </w:tcPr>
          <w:p w:rsidR="0023525F" w:rsidRDefault="0023525F" w:rsidP="00AB7486">
            <w:pPr>
              <w:jc w:val="center"/>
              <w:rPr>
                <w:sz w:val="20"/>
                <w:szCs w:val="20"/>
              </w:rPr>
            </w:pPr>
            <w:r>
              <w:rPr>
                <w:sz w:val="20"/>
                <w:szCs w:val="20"/>
              </w:rPr>
              <w:t>AGS - H</w:t>
            </w:r>
          </w:p>
        </w:tc>
        <w:tc>
          <w:tcPr>
            <w:tcW w:w="4078" w:type="dxa"/>
            <w:gridSpan w:val="3"/>
            <w:tcBorders>
              <w:top w:val="single" w:sz="4" w:space="0" w:color="auto"/>
              <w:left w:val="nil"/>
              <w:bottom w:val="single" w:sz="4" w:space="0" w:color="auto"/>
              <w:right w:val="single" w:sz="4" w:space="0" w:color="auto"/>
            </w:tcBorders>
            <w:shd w:val="clear" w:color="auto" w:fill="FFFFFF" w:themeFill="background1"/>
          </w:tcPr>
          <w:p w:rsidR="0023525F" w:rsidRDefault="0023525F" w:rsidP="00AB7486">
            <w:pPr>
              <w:rPr>
                <w:sz w:val="20"/>
                <w:szCs w:val="20"/>
              </w:rPr>
            </w:pPr>
            <w:r>
              <w:rPr>
                <w:sz w:val="20"/>
                <w:szCs w:val="20"/>
              </w:rPr>
              <w:t>Readiness/compliance</w:t>
            </w:r>
          </w:p>
        </w:tc>
        <w:tc>
          <w:tcPr>
            <w:tcW w:w="850" w:type="dxa"/>
            <w:tcBorders>
              <w:top w:val="single" w:sz="4" w:space="0" w:color="auto"/>
              <w:left w:val="nil"/>
              <w:bottom w:val="single" w:sz="4" w:space="0" w:color="auto"/>
              <w:right w:val="single" w:sz="4" w:space="0" w:color="auto"/>
            </w:tcBorders>
            <w:shd w:val="clear" w:color="auto" w:fill="FFFFFF" w:themeFill="background1"/>
          </w:tcPr>
          <w:p w:rsidR="0023525F" w:rsidRDefault="0023525F" w:rsidP="00AB7486">
            <w:pPr>
              <w:jc w:val="center"/>
              <w:rPr>
                <w:sz w:val="20"/>
                <w:szCs w:val="20"/>
              </w:rPr>
            </w:pPr>
            <w:r>
              <w:rPr>
                <w:sz w:val="20"/>
                <w:szCs w:val="20"/>
              </w:rPr>
              <w:t>5</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23525F" w:rsidRPr="00435ACD" w:rsidRDefault="0023525F" w:rsidP="00AB7486">
            <w:pPr>
              <w:jc w:val="center"/>
              <w:rPr>
                <w:sz w:val="20"/>
                <w:szCs w:val="20"/>
              </w:rPr>
            </w:pPr>
            <w:r>
              <w:rPr>
                <w:sz w:val="20"/>
                <w:szCs w:val="20"/>
              </w:rPr>
              <w:t>Q1</w:t>
            </w:r>
          </w:p>
        </w:tc>
        <w:tc>
          <w:tcPr>
            <w:tcW w:w="1984" w:type="dxa"/>
            <w:gridSpan w:val="2"/>
            <w:tcBorders>
              <w:top w:val="single" w:sz="4" w:space="0" w:color="auto"/>
              <w:left w:val="nil"/>
              <w:bottom w:val="single" w:sz="4" w:space="0" w:color="auto"/>
              <w:right w:val="single" w:sz="4" w:space="0" w:color="auto"/>
            </w:tcBorders>
            <w:shd w:val="clear" w:color="auto" w:fill="FFFFFF" w:themeFill="background1"/>
          </w:tcPr>
          <w:p w:rsidR="0023525F" w:rsidRDefault="0023525F" w:rsidP="00AB7486">
            <w:pPr>
              <w:rPr>
                <w:sz w:val="20"/>
                <w:szCs w:val="20"/>
              </w:rPr>
            </w:pPr>
            <w:r>
              <w:rPr>
                <w:sz w:val="20"/>
                <w:szCs w:val="20"/>
              </w:rPr>
              <w:t>Tom Whiting</w:t>
            </w:r>
          </w:p>
        </w:tc>
        <w:tc>
          <w:tcPr>
            <w:tcW w:w="1701" w:type="dxa"/>
            <w:tcBorders>
              <w:top w:val="single" w:sz="4" w:space="0" w:color="auto"/>
              <w:left w:val="nil"/>
              <w:bottom w:val="single" w:sz="4" w:space="0" w:color="auto"/>
              <w:right w:val="single" w:sz="4" w:space="0" w:color="auto"/>
            </w:tcBorders>
            <w:shd w:val="clear" w:color="auto" w:fill="FFFFFF" w:themeFill="background1"/>
          </w:tcPr>
          <w:p w:rsidR="0023525F" w:rsidRDefault="0023525F" w:rsidP="00AB7486">
            <w:pPr>
              <w:rPr>
                <w:sz w:val="20"/>
                <w:szCs w:val="20"/>
              </w:rPr>
            </w:pPr>
            <w:r>
              <w:rPr>
                <w:sz w:val="20"/>
                <w:szCs w:val="20"/>
              </w:rPr>
              <w:t>Various</w:t>
            </w:r>
          </w:p>
        </w:tc>
      </w:tr>
      <w:tr w:rsidR="0023525F" w:rsidRPr="00435ACD"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23525F" w:rsidRPr="007135AA" w:rsidRDefault="0023525F" w:rsidP="00AB7486">
            <w:pPr>
              <w:rPr>
                <w:sz w:val="20"/>
                <w:szCs w:val="20"/>
              </w:rPr>
            </w:pPr>
            <w:r w:rsidRPr="001D266D">
              <w:rPr>
                <w:sz w:val="20"/>
                <w:szCs w:val="20"/>
              </w:rPr>
              <w:t>Debt Collection</w:t>
            </w:r>
          </w:p>
        </w:tc>
        <w:tc>
          <w:tcPr>
            <w:tcW w:w="1592" w:type="dxa"/>
            <w:gridSpan w:val="2"/>
            <w:tcBorders>
              <w:top w:val="single" w:sz="4" w:space="0" w:color="auto"/>
              <w:left w:val="nil"/>
              <w:bottom w:val="single" w:sz="4" w:space="0" w:color="auto"/>
              <w:right w:val="single" w:sz="4" w:space="0" w:color="auto"/>
            </w:tcBorders>
            <w:shd w:val="clear" w:color="auto" w:fill="FFFFFF" w:themeFill="background1"/>
          </w:tcPr>
          <w:p w:rsidR="0023525F" w:rsidRDefault="0023525F" w:rsidP="00AB7486">
            <w:pPr>
              <w:jc w:val="center"/>
              <w:rPr>
                <w:sz w:val="20"/>
                <w:szCs w:val="20"/>
              </w:rPr>
            </w:pPr>
            <w:r>
              <w:rPr>
                <w:sz w:val="20"/>
                <w:szCs w:val="20"/>
              </w:rPr>
              <w:t>CR2 - H</w:t>
            </w:r>
          </w:p>
        </w:tc>
        <w:tc>
          <w:tcPr>
            <w:tcW w:w="4078" w:type="dxa"/>
            <w:gridSpan w:val="3"/>
            <w:tcBorders>
              <w:top w:val="single" w:sz="4" w:space="0" w:color="auto"/>
              <w:left w:val="nil"/>
              <w:bottom w:val="single" w:sz="4" w:space="0" w:color="auto"/>
              <w:right w:val="single" w:sz="4" w:space="0" w:color="auto"/>
            </w:tcBorders>
            <w:shd w:val="clear" w:color="auto" w:fill="FFFFFF" w:themeFill="background1"/>
          </w:tcPr>
          <w:p w:rsidR="0023525F" w:rsidRDefault="0023525F" w:rsidP="00AB7486">
            <w:pPr>
              <w:rPr>
                <w:sz w:val="20"/>
                <w:szCs w:val="20"/>
              </w:rPr>
            </w:pPr>
            <w:r w:rsidRPr="001D266D">
              <w:rPr>
                <w:sz w:val="20"/>
                <w:szCs w:val="20"/>
              </w:rPr>
              <w:t xml:space="preserve">Review of </w:t>
            </w:r>
            <w:r>
              <w:rPr>
                <w:sz w:val="20"/>
                <w:szCs w:val="20"/>
              </w:rPr>
              <w:t xml:space="preserve">the implementation of the </w:t>
            </w:r>
            <w:r w:rsidRPr="001D266D">
              <w:rPr>
                <w:sz w:val="20"/>
                <w:szCs w:val="20"/>
              </w:rPr>
              <w:t>work undertaken by Finance &amp; Head of Collections</w:t>
            </w:r>
          </w:p>
        </w:tc>
        <w:tc>
          <w:tcPr>
            <w:tcW w:w="850" w:type="dxa"/>
            <w:tcBorders>
              <w:top w:val="single" w:sz="4" w:space="0" w:color="auto"/>
              <w:left w:val="nil"/>
              <w:bottom w:val="single" w:sz="4" w:space="0" w:color="auto"/>
              <w:right w:val="single" w:sz="4" w:space="0" w:color="auto"/>
            </w:tcBorders>
            <w:shd w:val="clear" w:color="auto" w:fill="FFFFFF" w:themeFill="background1"/>
          </w:tcPr>
          <w:p w:rsidR="0023525F" w:rsidRDefault="0023525F" w:rsidP="00AB7486">
            <w:pPr>
              <w:jc w:val="center"/>
              <w:rPr>
                <w:sz w:val="20"/>
                <w:szCs w:val="20"/>
              </w:rPr>
            </w:pPr>
            <w:r>
              <w:rPr>
                <w:sz w:val="20"/>
                <w:szCs w:val="20"/>
              </w:rPr>
              <w:t>5</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23525F" w:rsidRPr="00435ACD" w:rsidRDefault="0023525F" w:rsidP="00AB7486">
            <w:pPr>
              <w:jc w:val="center"/>
              <w:rPr>
                <w:sz w:val="20"/>
                <w:szCs w:val="20"/>
              </w:rPr>
            </w:pPr>
            <w:r>
              <w:rPr>
                <w:sz w:val="20"/>
                <w:szCs w:val="20"/>
              </w:rPr>
              <w:t>Q2</w:t>
            </w:r>
          </w:p>
        </w:tc>
        <w:tc>
          <w:tcPr>
            <w:tcW w:w="1984" w:type="dxa"/>
            <w:gridSpan w:val="2"/>
            <w:tcBorders>
              <w:top w:val="single" w:sz="4" w:space="0" w:color="auto"/>
              <w:left w:val="nil"/>
              <w:bottom w:val="single" w:sz="4" w:space="0" w:color="auto"/>
              <w:right w:val="single" w:sz="4" w:space="0" w:color="auto"/>
            </w:tcBorders>
            <w:shd w:val="clear" w:color="auto" w:fill="FFFFFF" w:themeFill="background1"/>
          </w:tcPr>
          <w:p w:rsidR="0023525F" w:rsidRDefault="0023525F" w:rsidP="00AB7486">
            <w:pPr>
              <w:rPr>
                <w:sz w:val="20"/>
                <w:szCs w:val="20"/>
              </w:rPr>
            </w:pPr>
            <w:r>
              <w:rPr>
                <w:sz w:val="20"/>
                <w:szCs w:val="20"/>
              </w:rPr>
              <w:t>Dawn Calvert</w:t>
            </w:r>
          </w:p>
        </w:tc>
        <w:tc>
          <w:tcPr>
            <w:tcW w:w="1701" w:type="dxa"/>
            <w:tcBorders>
              <w:top w:val="single" w:sz="4" w:space="0" w:color="auto"/>
              <w:left w:val="nil"/>
              <w:bottom w:val="single" w:sz="4" w:space="0" w:color="auto"/>
              <w:right w:val="single" w:sz="4" w:space="0" w:color="auto"/>
            </w:tcBorders>
            <w:shd w:val="clear" w:color="auto" w:fill="FFFFFF" w:themeFill="background1"/>
          </w:tcPr>
          <w:p w:rsidR="0023525F" w:rsidRDefault="0023525F" w:rsidP="00AB7486">
            <w:pPr>
              <w:rPr>
                <w:sz w:val="20"/>
                <w:szCs w:val="20"/>
              </w:rPr>
            </w:pPr>
            <w:r>
              <w:rPr>
                <w:sz w:val="20"/>
                <w:szCs w:val="20"/>
              </w:rPr>
              <w:t>Sharon Daniels/Fern Silverio</w:t>
            </w:r>
          </w:p>
        </w:tc>
      </w:tr>
      <w:tr w:rsidR="00B70016" w:rsidRPr="00766FE0" w:rsidTr="00B70016">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B70016" w:rsidRPr="00B70016" w:rsidRDefault="00B70016" w:rsidP="00B70016">
            <w:pPr>
              <w:rPr>
                <w:sz w:val="20"/>
                <w:szCs w:val="20"/>
              </w:rPr>
            </w:pPr>
            <w:r w:rsidRPr="00B70016">
              <w:rPr>
                <w:sz w:val="20"/>
                <w:szCs w:val="20"/>
              </w:rPr>
              <w:t>Health &amp; Safety</w:t>
            </w:r>
            <w:r w:rsidRPr="00B70016">
              <w:rPr>
                <w:sz w:val="20"/>
                <w:szCs w:val="20"/>
              </w:rPr>
              <w:tab/>
            </w:r>
          </w:p>
        </w:tc>
        <w:tc>
          <w:tcPr>
            <w:tcW w:w="1592" w:type="dxa"/>
            <w:gridSpan w:val="2"/>
            <w:tcBorders>
              <w:top w:val="single" w:sz="4" w:space="0" w:color="auto"/>
              <w:left w:val="nil"/>
              <w:bottom w:val="single" w:sz="4" w:space="0" w:color="auto"/>
              <w:right w:val="single" w:sz="4" w:space="0" w:color="auto"/>
            </w:tcBorders>
            <w:shd w:val="clear" w:color="auto" w:fill="FFFFFF" w:themeFill="background1"/>
          </w:tcPr>
          <w:p w:rsidR="00B70016" w:rsidRPr="00B70016" w:rsidRDefault="00B70016" w:rsidP="00345209">
            <w:pPr>
              <w:jc w:val="center"/>
              <w:rPr>
                <w:sz w:val="20"/>
                <w:szCs w:val="20"/>
              </w:rPr>
            </w:pPr>
            <w:r w:rsidRPr="00B70016">
              <w:rPr>
                <w:sz w:val="20"/>
                <w:szCs w:val="20"/>
              </w:rPr>
              <w:t>CR13/AGS – H</w:t>
            </w:r>
          </w:p>
        </w:tc>
        <w:tc>
          <w:tcPr>
            <w:tcW w:w="4078" w:type="dxa"/>
            <w:gridSpan w:val="3"/>
            <w:tcBorders>
              <w:top w:val="single" w:sz="4" w:space="0" w:color="auto"/>
              <w:left w:val="nil"/>
              <w:bottom w:val="single" w:sz="4" w:space="0" w:color="auto"/>
              <w:right w:val="single" w:sz="4" w:space="0" w:color="auto"/>
            </w:tcBorders>
            <w:shd w:val="clear" w:color="auto" w:fill="FFFFFF" w:themeFill="background1"/>
          </w:tcPr>
          <w:p w:rsidR="00B70016" w:rsidRPr="00B70016" w:rsidRDefault="00B70016" w:rsidP="00345209">
            <w:pPr>
              <w:rPr>
                <w:sz w:val="20"/>
                <w:szCs w:val="20"/>
              </w:rPr>
            </w:pPr>
            <w:r w:rsidRPr="00B70016">
              <w:rPr>
                <w:sz w:val="20"/>
                <w:szCs w:val="20"/>
              </w:rPr>
              <w:t>Assurance on progress for AGS</w:t>
            </w:r>
          </w:p>
        </w:tc>
        <w:tc>
          <w:tcPr>
            <w:tcW w:w="850" w:type="dxa"/>
            <w:tcBorders>
              <w:top w:val="single" w:sz="4" w:space="0" w:color="auto"/>
              <w:left w:val="nil"/>
              <w:bottom w:val="single" w:sz="4" w:space="0" w:color="auto"/>
              <w:right w:val="single" w:sz="4" w:space="0" w:color="auto"/>
            </w:tcBorders>
            <w:shd w:val="clear" w:color="auto" w:fill="FFFFFF" w:themeFill="background1"/>
          </w:tcPr>
          <w:p w:rsidR="00B70016" w:rsidRPr="00B70016" w:rsidRDefault="00B70016" w:rsidP="00345209">
            <w:pPr>
              <w:jc w:val="center"/>
              <w:rPr>
                <w:sz w:val="20"/>
                <w:szCs w:val="20"/>
              </w:rPr>
            </w:pPr>
            <w:r w:rsidRPr="00B70016">
              <w:rPr>
                <w:sz w:val="20"/>
                <w:szCs w:val="20"/>
              </w:rPr>
              <w:t>5</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B70016" w:rsidRPr="00B70016" w:rsidRDefault="00B70016" w:rsidP="00345209">
            <w:pPr>
              <w:jc w:val="center"/>
              <w:rPr>
                <w:sz w:val="20"/>
                <w:szCs w:val="20"/>
              </w:rPr>
            </w:pPr>
            <w:r w:rsidRPr="00B70016">
              <w:rPr>
                <w:sz w:val="20"/>
                <w:szCs w:val="20"/>
              </w:rPr>
              <w:t>Q1</w:t>
            </w:r>
          </w:p>
        </w:tc>
        <w:tc>
          <w:tcPr>
            <w:tcW w:w="1984" w:type="dxa"/>
            <w:gridSpan w:val="2"/>
            <w:tcBorders>
              <w:top w:val="single" w:sz="4" w:space="0" w:color="auto"/>
              <w:left w:val="nil"/>
              <w:bottom w:val="single" w:sz="4" w:space="0" w:color="auto"/>
              <w:right w:val="single" w:sz="4" w:space="0" w:color="auto"/>
            </w:tcBorders>
            <w:shd w:val="clear" w:color="auto" w:fill="FFFFFF" w:themeFill="background1"/>
          </w:tcPr>
          <w:p w:rsidR="00B70016" w:rsidRPr="00B70016" w:rsidRDefault="00B70016" w:rsidP="00345209">
            <w:pPr>
              <w:rPr>
                <w:sz w:val="20"/>
                <w:szCs w:val="20"/>
              </w:rPr>
            </w:pPr>
            <w:r w:rsidRPr="00B70016">
              <w:rPr>
                <w:sz w:val="20"/>
                <w:szCs w:val="20"/>
              </w:rPr>
              <w:t>Paul Walker</w:t>
            </w:r>
          </w:p>
        </w:tc>
        <w:tc>
          <w:tcPr>
            <w:tcW w:w="1701" w:type="dxa"/>
            <w:tcBorders>
              <w:top w:val="single" w:sz="4" w:space="0" w:color="auto"/>
              <w:left w:val="nil"/>
              <w:bottom w:val="single" w:sz="4" w:space="0" w:color="auto"/>
              <w:right w:val="single" w:sz="4" w:space="0" w:color="auto"/>
            </w:tcBorders>
            <w:shd w:val="clear" w:color="auto" w:fill="FFFFFF" w:themeFill="background1"/>
          </w:tcPr>
          <w:p w:rsidR="00B70016" w:rsidRPr="00B70016" w:rsidRDefault="00B70016" w:rsidP="00345209">
            <w:pPr>
              <w:rPr>
                <w:sz w:val="20"/>
                <w:szCs w:val="20"/>
              </w:rPr>
            </w:pPr>
            <w:r w:rsidRPr="00B70016">
              <w:rPr>
                <w:sz w:val="20"/>
                <w:szCs w:val="20"/>
              </w:rPr>
              <w:t>Richard Lebrun</w:t>
            </w:r>
          </w:p>
        </w:tc>
      </w:tr>
      <w:tr w:rsidR="0023525F" w:rsidRPr="00435ACD"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23525F" w:rsidRPr="001D266D" w:rsidRDefault="0023525F" w:rsidP="00AB7486">
            <w:pPr>
              <w:rPr>
                <w:sz w:val="20"/>
                <w:szCs w:val="20"/>
              </w:rPr>
            </w:pPr>
            <w:r>
              <w:rPr>
                <w:sz w:val="20"/>
                <w:szCs w:val="20"/>
              </w:rPr>
              <w:lastRenderedPageBreak/>
              <w:t>Build a Better Harrow Governance (LLP/project management/business cases)</w:t>
            </w:r>
          </w:p>
        </w:tc>
        <w:tc>
          <w:tcPr>
            <w:tcW w:w="1592" w:type="dxa"/>
            <w:gridSpan w:val="2"/>
            <w:tcBorders>
              <w:top w:val="single" w:sz="4" w:space="0" w:color="auto"/>
              <w:left w:val="nil"/>
              <w:bottom w:val="single" w:sz="4" w:space="0" w:color="auto"/>
              <w:right w:val="single" w:sz="4" w:space="0" w:color="auto"/>
            </w:tcBorders>
            <w:shd w:val="clear" w:color="auto" w:fill="FFFFFF" w:themeFill="background1"/>
          </w:tcPr>
          <w:p w:rsidR="0023525F" w:rsidRDefault="0023525F" w:rsidP="00AB7486">
            <w:pPr>
              <w:jc w:val="center"/>
              <w:rPr>
                <w:sz w:val="20"/>
                <w:szCs w:val="20"/>
              </w:rPr>
            </w:pPr>
            <w:r>
              <w:rPr>
                <w:sz w:val="20"/>
                <w:szCs w:val="20"/>
              </w:rPr>
              <w:t>CR33 - H</w:t>
            </w:r>
          </w:p>
        </w:tc>
        <w:tc>
          <w:tcPr>
            <w:tcW w:w="4078" w:type="dxa"/>
            <w:gridSpan w:val="3"/>
            <w:tcBorders>
              <w:top w:val="single" w:sz="4" w:space="0" w:color="auto"/>
              <w:left w:val="nil"/>
              <w:bottom w:val="single" w:sz="4" w:space="0" w:color="auto"/>
              <w:right w:val="single" w:sz="4" w:space="0" w:color="auto"/>
            </w:tcBorders>
            <w:shd w:val="clear" w:color="auto" w:fill="FFFFFF" w:themeFill="background1"/>
          </w:tcPr>
          <w:p w:rsidR="0023525F" w:rsidRPr="001D266D" w:rsidRDefault="0023525F" w:rsidP="00AB7486">
            <w:pPr>
              <w:rPr>
                <w:sz w:val="20"/>
                <w:szCs w:val="20"/>
              </w:rPr>
            </w:pPr>
            <w:r>
              <w:rPr>
                <w:sz w:val="20"/>
                <w:szCs w:val="20"/>
              </w:rPr>
              <w:t>On- going development of governance arrangements</w:t>
            </w:r>
          </w:p>
        </w:tc>
        <w:tc>
          <w:tcPr>
            <w:tcW w:w="850" w:type="dxa"/>
            <w:tcBorders>
              <w:top w:val="single" w:sz="4" w:space="0" w:color="auto"/>
              <w:left w:val="nil"/>
              <w:bottom w:val="single" w:sz="4" w:space="0" w:color="auto"/>
              <w:right w:val="single" w:sz="4" w:space="0" w:color="auto"/>
            </w:tcBorders>
            <w:shd w:val="clear" w:color="auto" w:fill="FFFFFF" w:themeFill="background1"/>
          </w:tcPr>
          <w:p w:rsidR="0023525F" w:rsidRDefault="0023525F" w:rsidP="00AB7486">
            <w:pPr>
              <w:jc w:val="center"/>
              <w:rPr>
                <w:sz w:val="20"/>
                <w:szCs w:val="20"/>
              </w:rPr>
            </w:pPr>
            <w:r>
              <w:rPr>
                <w:sz w:val="20"/>
                <w:szCs w:val="20"/>
              </w:rPr>
              <w:t>30</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23525F" w:rsidRPr="00435ACD" w:rsidRDefault="0023525F" w:rsidP="00AB7486">
            <w:pPr>
              <w:jc w:val="center"/>
              <w:rPr>
                <w:sz w:val="20"/>
                <w:szCs w:val="20"/>
              </w:rPr>
            </w:pPr>
            <w:r>
              <w:rPr>
                <w:sz w:val="20"/>
                <w:szCs w:val="20"/>
              </w:rPr>
              <w:t>Q1-Q2</w:t>
            </w:r>
          </w:p>
        </w:tc>
        <w:tc>
          <w:tcPr>
            <w:tcW w:w="1984" w:type="dxa"/>
            <w:gridSpan w:val="2"/>
            <w:tcBorders>
              <w:top w:val="single" w:sz="4" w:space="0" w:color="auto"/>
              <w:left w:val="nil"/>
              <w:bottom w:val="single" w:sz="4" w:space="0" w:color="auto"/>
              <w:right w:val="single" w:sz="4" w:space="0" w:color="auto"/>
            </w:tcBorders>
            <w:shd w:val="clear" w:color="auto" w:fill="FFFFFF" w:themeFill="background1"/>
          </w:tcPr>
          <w:p w:rsidR="0023525F" w:rsidRDefault="0023525F" w:rsidP="00AB7486">
            <w:pPr>
              <w:rPr>
                <w:sz w:val="20"/>
                <w:szCs w:val="20"/>
              </w:rPr>
            </w:pPr>
            <w:r>
              <w:rPr>
                <w:sz w:val="20"/>
                <w:szCs w:val="20"/>
              </w:rPr>
              <w:t>BBHB</w:t>
            </w:r>
          </w:p>
        </w:tc>
        <w:tc>
          <w:tcPr>
            <w:tcW w:w="1701" w:type="dxa"/>
            <w:tcBorders>
              <w:top w:val="single" w:sz="4" w:space="0" w:color="auto"/>
              <w:left w:val="nil"/>
              <w:bottom w:val="single" w:sz="4" w:space="0" w:color="auto"/>
              <w:right w:val="single" w:sz="4" w:space="0" w:color="auto"/>
            </w:tcBorders>
            <w:shd w:val="clear" w:color="auto" w:fill="FFFFFF" w:themeFill="background1"/>
          </w:tcPr>
          <w:p w:rsidR="0023525F" w:rsidRDefault="0023525F" w:rsidP="00AB7486">
            <w:pPr>
              <w:rPr>
                <w:sz w:val="20"/>
                <w:szCs w:val="20"/>
              </w:rPr>
            </w:pPr>
            <w:r>
              <w:rPr>
                <w:sz w:val="20"/>
                <w:szCs w:val="20"/>
              </w:rPr>
              <w:t>Paul Walker</w:t>
            </w:r>
          </w:p>
        </w:tc>
      </w:tr>
      <w:tr w:rsidR="0023525F" w:rsidRPr="005F0B23" w:rsidTr="0023525F">
        <w:trPr>
          <w:trHeight w:val="251"/>
        </w:trPr>
        <w:tc>
          <w:tcPr>
            <w:tcW w:w="14889" w:type="dxa"/>
            <w:gridSpan w:val="12"/>
            <w:tcBorders>
              <w:top w:val="single" w:sz="4" w:space="0" w:color="auto"/>
              <w:left w:val="single" w:sz="4" w:space="0" w:color="auto"/>
              <w:bottom w:val="single" w:sz="4" w:space="0" w:color="auto"/>
              <w:right w:val="single" w:sz="4" w:space="0" w:color="auto"/>
            </w:tcBorders>
            <w:shd w:val="clear" w:color="auto" w:fill="BFBFBF"/>
            <w:noWrap/>
          </w:tcPr>
          <w:p w:rsidR="0023525F" w:rsidRPr="005F0B23" w:rsidRDefault="0023525F" w:rsidP="00AB7486">
            <w:pPr>
              <w:jc w:val="center"/>
              <w:rPr>
                <w:b/>
                <w:sz w:val="20"/>
                <w:szCs w:val="20"/>
                <w:lang w:val="en-US"/>
              </w:rPr>
            </w:pPr>
            <w:r w:rsidRPr="005F0B23">
              <w:rPr>
                <w:b/>
                <w:sz w:val="20"/>
                <w:szCs w:val="20"/>
                <w:lang w:val="en-US"/>
              </w:rPr>
              <w:t>Directorate Risk Based Reviews</w:t>
            </w:r>
          </w:p>
          <w:p w:rsidR="0023525F" w:rsidRPr="005F0B23" w:rsidRDefault="0023525F" w:rsidP="00AB7486">
            <w:pPr>
              <w:jc w:val="center"/>
              <w:rPr>
                <w:b/>
                <w:sz w:val="20"/>
                <w:szCs w:val="20"/>
                <w:lang w:val="en-US"/>
              </w:rPr>
            </w:pPr>
            <w:r w:rsidRPr="005F0B23">
              <w:rPr>
                <w:b/>
                <w:sz w:val="20"/>
                <w:szCs w:val="20"/>
                <w:lang w:val="en-US"/>
              </w:rPr>
              <w:t>Resources</w:t>
            </w:r>
          </w:p>
        </w:tc>
      </w:tr>
      <w:tr w:rsidR="0023525F" w:rsidRPr="00E433FD"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auto"/>
            <w:noWrap/>
          </w:tcPr>
          <w:p w:rsidR="0023525F" w:rsidRPr="00E433FD" w:rsidRDefault="0023525F" w:rsidP="00AB7486">
            <w:pPr>
              <w:rPr>
                <w:sz w:val="20"/>
                <w:szCs w:val="20"/>
              </w:rPr>
            </w:pPr>
            <w:r w:rsidRPr="00E433FD">
              <w:rPr>
                <w:sz w:val="20"/>
                <w:szCs w:val="20"/>
              </w:rPr>
              <w:t>Financial Regulations</w:t>
            </w:r>
            <w:r>
              <w:rPr>
                <w:sz w:val="20"/>
                <w:szCs w:val="20"/>
              </w:rPr>
              <w:t xml:space="preserve"> c/f 2017/18</w:t>
            </w:r>
          </w:p>
        </w:tc>
        <w:tc>
          <w:tcPr>
            <w:tcW w:w="1592" w:type="dxa"/>
            <w:gridSpan w:val="2"/>
            <w:tcBorders>
              <w:top w:val="single" w:sz="4" w:space="0" w:color="auto"/>
              <w:left w:val="nil"/>
              <w:bottom w:val="single" w:sz="4" w:space="0" w:color="auto"/>
              <w:right w:val="single" w:sz="4" w:space="0" w:color="auto"/>
            </w:tcBorders>
            <w:shd w:val="clear" w:color="auto" w:fill="auto"/>
          </w:tcPr>
          <w:p w:rsidR="0023525F" w:rsidRPr="00E433FD" w:rsidRDefault="0023525F" w:rsidP="00AB7486">
            <w:pPr>
              <w:jc w:val="center"/>
              <w:rPr>
                <w:sz w:val="20"/>
                <w:szCs w:val="20"/>
                <w:lang w:val="en-US"/>
              </w:rPr>
            </w:pPr>
            <w:r w:rsidRPr="00E433FD">
              <w:rPr>
                <w:sz w:val="20"/>
                <w:szCs w:val="20"/>
                <w:lang w:val="en-US"/>
              </w:rPr>
              <w:t>Governance</w:t>
            </w:r>
          </w:p>
        </w:tc>
        <w:tc>
          <w:tcPr>
            <w:tcW w:w="4078" w:type="dxa"/>
            <w:gridSpan w:val="3"/>
            <w:tcBorders>
              <w:top w:val="single" w:sz="4" w:space="0" w:color="auto"/>
              <w:left w:val="nil"/>
              <w:bottom w:val="single" w:sz="4" w:space="0" w:color="auto"/>
              <w:right w:val="single" w:sz="4" w:space="0" w:color="auto"/>
            </w:tcBorders>
            <w:shd w:val="clear" w:color="auto" w:fill="auto"/>
          </w:tcPr>
          <w:p w:rsidR="0023525F" w:rsidRPr="00E433FD" w:rsidRDefault="0023525F" w:rsidP="00AB7486">
            <w:pPr>
              <w:rPr>
                <w:sz w:val="20"/>
                <w:szCs w:val="20"/>
                <w:lang w:val="en-US"/>
              </w:rPr>
            </w:pPr>
            <w:r w:rsidRPr="00E433FD">
              <w:rPr>
                <w:sz w:val="20"/>
                <w:szCs w:val="20"/>
                <w:lang w:val="en-US"/>
              </w:rPr>
              <w:t>Feeding into the review and update of Financial</w:t>
            </w:r>
            <w:r>
              <w:rPr>
                <w:sz w:val="20"/>
                <w:szCs w:val="20"/>
                <w:lang w:val="en-US"/>
              </w:rPr>
              <w:t xml:space="preserve"> </w:t>
            </w:r>
            <w:r w:rsidRPr="00E433FD">
              <w:rPr>
                <w:sz w:val="20"/>
                <w:szCs w:val="20"/>
                <w:lang w:val="en-US"/>
              </w:rPr>
              <w:t>Regulations</w:t>
            </w:r>
          </w:p>
        </w:tc>
        <w:tc>
          <w:tcPr>
            <w:tcW w:w="850" w:type="dxa"/>
            <w:tcBorders>
              <w:top w:val="single" w:sz="4" w:space="0" w:color="auto"/>
              <w:left w:val="nil"/>
              <w:bottom w:val="single" w:sz="4" w:space="0" w:color="auto"/>
              <w:right w:val="single" w:sz="4" w:space="0" w:color="auto"/>
            </w:tcBorders>
            <w:shd w:val="clear" w:color="auto" w:fill="auto"/>
          </w:tcPr>
          <w:p w:rsidR="0023525F" w:rsidRPr="00E433FD" w:rsidRDefault="0023525F" w:rsidP="00AB7486">
            <w:pPr>
              <w:jc w:val="center"/>
              <w:rPr>
                <w:sz w:val="20"/>
                <w:szCs w:val="20"/>
              </w:rPr>
            </w:pPr>
            <w:r w:rsidRPr="00E433FD">
              <w:rPr>
                <w:sz w:val="20"/>
                <w:szCs w:val="20"/>
              </w:rPr>
              <w:t>5</w:t>
            </w:r>
          </w:p>
        </w:tc>
        <w:tc>
          <w:tcPr>
            <w:tcW w:w="851" w:type="dxa"/>
            <w:tcBorders>
              <w:top w:val="single" w:sz="4" w:space="0" w:color="auto"/>
              <w:left w:val="nil"/>
              <w:bottom w:val="single" w:sz="4" w:space="0" w:color="auto"/>
              <w:right w:val="single" w:sz="4" w:space="0" w:color="auto"/>
            </w:tcBorders>
            <w:shd w:val="clear" w:color="auto" w:fill="auto"/>
          </w:tcPr>
          <w:p w:rsidR="0023525F" w:rsidRPr="00E433FD" w:rsidRDefault="0023525F" w:rsidP="00AB7486">
            <w:pPr>
              <w:jc w:val="center"/>
              <w:rPr>
                <w:sz w:val="20"/>
                <w:szCs w:val="20"/>
              </w:rPr>
            </w:pPr>
            <w:r w:rsidRPr="00E433FD">
              <w:rPr>
                <w:sz w:val="20"/>
                <w:szCs w:val="20"/>
              </w:rPr>
              <w:t>Q</w:t>
            </w:r>
            <w:r>
              <w:rPr>
                <w:sz w:val="20"/>
                <w:szCs w:val="20"/>
              </w:rPr>
              <w:t>1</w:t>
            </w:r>
          </w:p>
        </w:tc>
        <w:tc>
          <w:tcPr>
            <w:tcW w:w="1984" w:type="dxa"/>
            <w:gridSpan w:val="2"/>
            <w:tcBorders>
              <w:top w:val="single" w:sz="4" w:space="0" w:color="auto"/>
              <w:left w:val="nil"/>
              <w:bottom w:val="single" w:sz="4" w:space="0" w:color="auto"/>
              <w:right w:val="single" w:sz="4" w:space="0" w:color="auto"/>
            </w:tcBorders>
            <w:shd w:val="clear" w:color="auto" w:fill="auto"/>
          </w:tcPr>
          <w:p w:rsidR="0023525F" w:rsidRPr="00E433FD" w:rsidRDefault="0023525F" w:rsidP="00AB7486">
            <w:pPr>
              <w:rPr>
                <w:sz w:val="20"/>
                <w:szCs w:val="20"/>
              </w:rPr>
            </w:pPr>
            <w:r w:rsidRPr="00E433FD">
              <w:rPr>
                <w:sz w:val="20"/>
                <w:szCs w:val="20"/>
              </w:rPr>
              <w:t xml:space="preserve">Dawn Calvert </w:t>
            </w:r>
          </w:p>
        </w:tc>
        <w:tc>
          <w:tcPr>
            <w:tcW w:w="1701" w:type="dxa"/>
            <w:tcBorders>
              <w:top w:val="single" w:sz="4" w:space="0" w:color="auto"/>
              <w:left w:val="nil"/>
              <w:bottom w:val="single" w:sz="4" w:space="0" w:color="auto"/>
              <w:right w:val="single" w:sz="4" w:space="0" w:color="auto"/>
            </w:tcBorders>
            <w:shd w:val="clear" w:color="auto" w:fill="auto"/>
          </w:tcPr>
          <w:p w:rsidR="0023525F" w:rsidRPr="00E433FD" w:rsidRDefault="0023525F" w:rsidP="00AB7486">
            <w:pPr>
              <w:rPr>
                <w:sz w:val="20"/>
                <w:szCs w:val="20"/>
              </w:rPr>
            </w:pPr>
            <w:r w:rsidRPr="00E433FD">
              <w:rPr>
                <w:sz w:val="20"/>
                <w:szCs w:val="20"/>
              </w:rPr>
              <w:t>Sharon Daniels</w:t>
            </w:r>
          </w:p>
        </w:tc>
      </w:tr>
      <w:tr w:rsidR="0023525F" w:rsidRPr="00E433FD"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auto"/>
            <w:noWrap/>
          </w:tcPr>
          <w:p w:rsidR="0023525F" w:rsidRPr="00E433FD" w:rsidRDefault="0023525F" w:rsidP="00AB7486">
            <w:pPr>
              <w:rPr>
                <w:sz w:val="20"/>
                <w:szCs w:val="20"/>
              </w:rPr>
            </w:pPr>
            <w:r w:rsidRPr="001D266D">
              <w:rPr>
                <w:sz w:val="20"/>
                <w:szCs w:val="20"/>
              </w:rPr>
              <w:t>Cashiers</w:t>
            </w:r>
          </w:p>
        </w:tc>
        <w:tc>
          <w:tcPr>
            <w:tcW w:w="1592" w:type="dxa"/>
            <w:gridSpan w:val="2"/>
            <w:tcBorders>
              <w:top w:val="single" w:sz="4" w:space="0" w:color="auto"/>
              <w:left w:val="nil"/>
              <w:bottom w:val="single" w:sz="4" w:space="0" w:color="auto"/>
              <w:right w:val="single" w:sz="4" w:space="0" w:color="auto"/>
            </w:tcBorders>
            <w:shd w:val="clear" w:color="auto" w:fill="auto"/>
          </w:tcPr>
          <w:p w:rsidR="0023525F" w:rsidRPr="00E433FD" w:rsidRDefault="0023525F" w:rsidP="00AB7486">
            <w:pPr>
              <w:jc w:val="center"/>
              <w:rPr>
                <w:sz w:val="20"/>
                <w:szCs w:val="20"/>
              </w:rPr>
            </w:pPr>
            <w:r>
              <w:rPr>
                <w:sz w:val="20"/>
                <w:szCs w:val="20"/>
              </w:rPr>
              <w:t>H</w:t>
            </w:r>
          </w:p>
        </w:tc>
        <w:tc>
          <w:tcPr>
            <w:tcW w:w="4078" w:type="dxa"/>
            <w:gridSpan w:val="3"/>
            <w:tcBorders>
              <w:top w:val="single" w:sz="4" w:space="0" w:color="auto"/>
              <w:left w:val="nil"/>
              <w:bottom w:val="single" w:sz="4" w:space="0" w:color="auto"/>
              <w:right w:val="single" w:sz="4" w:space="0" w:color="auto"/>
            </w:tcBorders>
            <w:shd w:val="clear" w:color="auto" w:fill="auto"/>
          </w:tcPr>
          <w:p w:rsidR="0023525F" w:rsidRPr="00E433FD" w:rsidRDefault="0023525F" w:rsidP="00AB7486">
            <w:pPr>
              <w:rPr>
                <w:sz w:val="20"/>
                <w:szCs w:val="20"/>
              </w:rPr>
            </w:pPr>
            <w:r w:rsidRPr="001D266D">
              <w:rPr>
                <w:sz w:val="20"/>
                <w:szCs w:val="20"/>
              </w:rPr>
              <w:t>Review of robustness and application of income collection/ allocation / banking procedures</w:t>
            </w:r>
          </w:p>
        </w:tc>
        <w:tc>
          <w:tcPr>
            <w:tcW w:w="850" w:type="dxa"/>
            <w:tcBorders>
              <w:top w:val="single" w:sz="4" w:space="0" w:color="auto"/>
              <w:left w:val="nil"/>
              <w:bottom w:val="single" w:sz="4" w:space="0" w:color="auto"/>
              <w:right w:val="single" w:sz="4" w:space="0" w:color="auto"/>
            </w:tcBorders>
            <w:shd w:val="clear" w:color="auto" w:fill="auto"/>
          </w:tcPr>
          <w:p w:rsidR="0023525F" w:rsidRPr="00E433FD" w:rsidRDefault="0023525F" w:rsidP="00AB7486">
            <w:pPr>
              <w:jc w:val="center"/>
              <w:rPr>
                <w:sz w:val="20"/>
                <w:szCs w:val="20"/>
              </w:rPr>
            </w:pPr>
            <w:r>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tcPr>
          <w:p w:rsidR="0023525F" w:rsidRPr="00E433FD" w:rsidRDefault="0023525F" w:rsidP="00AB7486">
            <w:pPr>
              <w:jc w:val="center"/>
              <w:rPr>
                <w:sz w:val="20"/>
                <w:szCs w:val="20"/>
              </w:rPr>
            </w:pPr>
            <w:r>
              <w:rPr>
                <w:sz w:val="20"/>
                <w:szCs w:val="20"/>
              </w:rPr>
              <w:t>Q3</w:t>
            </w:r>
          </w:p>
        </w:tc>
        <w:tc>
          <w:tcPr>
            <w:tcW w:w="1984" w:type="dxa"/>
            <w:gridSpan w:val="2"/>
            <w:tcBorders>
              <w:top w:val="single" w:sz="4" w:space="0" w:color="auto"/>
              <w:left w:val="nil"/>
              <w:bottom w:val="single" w:sz="4" w:space="0" w:color="auto"/>
              <w:right w:val="single" w:sz="4" w:space="0" w:color="auto"/>
            </w:tcBorders>
            <w:shd w:val="clear" w:color="auto" w:fill="auto"/>
          </w:tcPr>
          <w:p w:rsidR="0023525F" w:rsidRPr="00E433FD" w:rsidRDefault="0023525F" w:rsidP="00AB7486">
            <w:pPr>
              <w:rPr>
                <w:sz w:val="20"/>
                <w:szCs w:val="20"/>
              </w:rPr>
            </w:pPr>
            <w:r>
              <w:rPr>
                <w:sz w:val="20"/>
                <w:szCs w:val="20"/>
              </w:rPr>
              <w:t>Carol Cutler</w:t>
            </w:r>
          </w:p>
        </w:tc>
        <w:tc>
          <w:tcPr>
            <w:tcW w:w="1701" w:type="dxa"/>
            <w:tcBorders>
              <w:top w:val="single" w:sz="4" w:space="0" w:color="auto"/>
              <w:left w:val="nil"/>
              <w:bottom w:val="single" w:sz="4" w:space="0" w:color="auto"/>
              <w:right w:val="single" w:sz="4" w:space="0" w:color="auto"/>
            </w:tcBorders>
            <w:shd w:val="clear" w:color="auto" w:fill="auto"/>
          </w:tcPr>
          <w:p w:rsidR="0023525F" w:rsidRPr="00E433FD" w:rsidRDefault="0023525F" w:rsidP="00AB7486">
            <w:pPr>
              <w:rPr>
                <w:sz w:val="20"/>
                <w:szCs w:val="20"/>
              </w:rPr>
            </w:pPr>
            <w:r w:rsidRPr="00D60E26">
              <w:rPr>
                <w:sz w:val="20"/>
                <w:szCs w:val="20"/>
              </w:rPr>
              <w:t>Fern Silverio</w:t>
            </w:r>
          </w:p>
        </w:tc>
      </w:tr>
      <w:tr w:rsidR="0023525F" w:rsidRPr="00E433FD"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auto"/>
            <w:noWrap/>
          </w:tcPr>
          <w:p w:rsidR="0023525F" w:rsidRPr="00E433FD" w:rsidRDefault="0023525F" w:rsidP="00AB7486">
            <w:pPr>
              <w:rPr>
                <w:sz w:val="20"/>
                <w:szCs w:val="20"/>
              </w:rPr>
            </w:pPr>
            <w:r w:rsidRPr="001D266D">
              <w:rPr>
                <w:sz w:val="20"/>
                <w:szCs w:val="20"/>
              </w:rPr>
              <w:t>HB Subsidy - SAP/Northgate Imbalance</w:t>
            </w:r>
          </w:p>
        </w:tc>
        <w:tc>
          <w:tcPr>
            <w:tcW w:w="1592" w:type="dxa"/>
            <w:gridSpan w:val="2"/>
            <w:tcBorders>
              <w:top w:val="single" w:sz="4" w:space="0" w:color="auto"/>
              <w:left w:val="nil"/>
              <w:bottom w:val="single" w:sz="4" w:space="0" w:color="auto"/>
              <w:right w:val="single" w:sz="4" w:space="0" w:color="auto"/>
            </w:tcBorders>
            <w:shd w:val="clear" w:color="auto" w:fill="auto"/>
          </w:tcPr>
          <w:p w:rsidR="0023525F" w:rsidRPr="00E433FD" w:rsidRDefault="0023525F" w:rsidP="00AB7486">
            <w:pPr>
              <w:jc w:val="center"/>
              <w:rPr>
                <w:sz w:val="20"/>
                <w:szCs w:val="20"/>
              </w:rPr>
            </w:pPr>
            <w:r>
              <w:rPr>
                <w:sz w:val="20"/>
                <w:szCs w:val="20"/>
              </w:rPr>
              <w:t>H</w:t>
            </w:r>
          </w:p>
        </w:tc>
        <w:tc>
          <w:tcPr>
            <w:tcW w:w="4078" w:type="dxa"/>
            <w:gridSpan w:val="3"/>
            <w:tcBorders>
              <w:top w:val="single" w:sz="4" w:space="0" w:color="auto"/>
              <w:left w:val="nil"/>
              <w:bottom w:val="single" w:sz="4" w:space="0" w:color="auto"/>
              <w:right w:val="single" w:sz="4" w:space="0" w:color="auto"/>
            </w:tcBorders>
            <w:shd w:val="clear" w:color="auto" w:fill="auto"/>
          </w:tcPr>
          <w:p w:rsidR="0023525F" w:rsidRPr="00E433FD" w:rsidRDefault="0023525F" w:rsidP="00AB7486">
            <w:pPr>
              <w:rPr>
                <w:sz w:val="20"/>
                <w:szCs w:val="20"/>
              </w:rPr>
            </w:pPr>
            <w:r w:rsidRPr="001D266D">
              <w:rPr>
                <w:sz w:val="20"/>
                <w:szCs w:val="20"/>
              </w:rPr>
              <w:t>To investigate cause of £400k discrepancy between SAP and Northgate</w:t>
            </w:r>
            <w:r>
              <w:rPr>
                <w:sz w:val="20"/>
                <w:szCs w:val="20"/>
              </w:rPr>
              <w:t xml:space="preserve"> (PwC)</w:t>
            </w:r>
          </w:p>
        </w:tc>
        <w:tc>
          <w:tcPr>
            <w:tcW w:w="850" w:type="dxa"/>
            <w:tcBorders>
              <w:top w:val="single" w:sz="4" w:space="0" w:color="auto"/>
              <w:left w:val="nil"/>
              <w:bottom w:val="single" w:sz="4" w:space="0" w:color="auto"/>
              <w:right w:val="single" w:sz="4" w:space="0" w:color="auto"/>
            </w:tcBorders>
            <w:shd w:val="clear" w:color="auto" w:fill="auto"/>
          </w:tcPr>
          <w:p w:rsidR="0023525F" w:rsidRPr="00E433FD" w:rsidRDefault="0023525F" w:rsidP="00AB7486">
            <w:pPr>
              <w:jc w:val="center"/>
              <w:rPr>
                <w:sz w:val="20"/>
                <w:szCs w:val="20"/>
              </w:rPr>
            </w:pPr>
            <w:r>
              <w:rPr>
                <w:sz w:val="20"/>
                <w:szCs w:val="20"/>
              </w:rPr>
              <w:t>10</w:t>
            </w:r>
          </w:p>
        </w:tc>
        <w:tc>
          <w:tcPr>
            <w:tcW w:w="851" w:type="dxa"/>
            <w:tcBorders>
              <w:top w:val="single" w:sz="4" w:space="0" w:color="auto"/>
              <w:left w:val="nil"/>
              <w:bottom w:val="single" w:sz="4" w:space="0" w:color="auto"/>
              <w:right w:val="single" w:sz="4" w:space="0" w:color="auto"/>
            </w:tcBorders>
            <w:shd w:val="clear" w:color="auto" w:fill="auto"/>
          </w:tcPr>
          <w:p w:rsidR="0023525F" w:rsidRPr="00E433FD" w:rsidRDefault="0023525F" w:rsidP="00AB7486">
            <w:pPr>
              <w:jc w:val="center"/>
              <w:rPr>
                <w:sz w:val="20"/>
                <w:szCs w:val="20"/>
              </w:rPr>
            </w:pPr>
            <w:r>
              <w:rPr>
                <w:sz w:val="20"/>
                <w:szCs w:val="20"/>
              </w:rPr>
              <w:t>Q3</w:t>
            </w:r>
          </w:p>
        </w:tc>
        <w:tc>
          <w:tcPr>
            <w:tcW w:w="1984" w:type="dxa"/>
            <w:gridSpan w:val="2"/>
            <w:tcBorders>
              <w:top w:val="single" w:sz="4" w:space="0" w:color="auto"/>
              <w:left w:val="nil"/>
              <w:bottom w:val="single" w:sz="4" w:space="0" w:color="auto"/>
              <w:right w:val="single" w:sz="4" w:space="0" w:color="auto"/>
            </w:tcBorders>
            <w:shd w:val="clear" w:color="auto" w:fill="auto"/>
          </w:tcPr>
          <w:p w:rsidR="0023525F" w:rsidRPr="00E433FD" w:rsidRDefault="0023525F" w:rsidP="00AB7486">
            <w:pPr>
              <w:rPr>
                <w:sz w:val="20"/>
                <w:szCs w:val="20"/>
              </w:rPr>
            </w:pPr>
            <w:r>
              <w:rPr>
                <w:sz w:val="20"/>
                <w:szCs w:val="20"/>
              </w:rPr>
              <w:t>Carol Cutler</w:t>
            </w:r>
          </w:p>
        </w:tc>
        <w:tc>
          <w:tcPr>
            <w:tcW w:w="1701" w:type="dxa"/>
            <w:tcBorders>
              <w:top w:val="single" w:sz="4" w:space="0" w:color="auto"/>
              <w:left w:val="nil"/>
              <w:bottom w:val="single" w:sz="4" w:space="0" w:color="auto"/>
              <w:right w:val="single" w:sz="4" w:space="0" w:color="auto"/>
            </w:tcBorders>
            <w:shd w:val="clear" w:color="auto" w:fill="auto"/>
          </w:tcPr>
          <w:p w:rsidR="0023525F" w:rsidRPr="00E433FD" w:rsidRDefault="0023525F" w:rsidP="00AB7486">
            <w:pPr>
              <w:rPr>
                <w:sz w:val="20"/>
                <w:szCs w:val="20"/>
              </w:rPr>
            </w:pPr>
            <w:r>
              <w:rPr>
                <w:sz w:val="20"/>
                <w:szCs w:val="20"/>
              </w:rPr>
              <w:t>Fern Silverio</w:t>
            </w:r>
          </w:p>
        </w:tc>
      </w:tr>
      <w:tr w:rsidR="0023525F" w:rsidRPr="005F0B23" w:rsidTr="0023525F">
        <w:trPr>
          <w:trHeight w:val="251"/>
        </w:trPr>
        <w:tc>
          <w:tcPr>
            <w:tcW w:w="14889" w:type="dxa"/>
            <w:gridSpan w:val="12"/>
            <w:tcBorders>
              <w:top w:val="single" w:sz="4" w:space="0" w:color="auto"/>
              <w:left w:val="single" w:sz="4" w:space="0" w:color="auto"/>
              <w:bottom w:val="single" w:sz="4" w:space="0" w:color="auto"/>
              <w:right w:val="single" w:sz="4" w:space="0" w:color="auto"/>
            </w:tcBorders>
            <w:shd w:val="clear" w:color="auto" w:fill="BFBFBF"/>
            <w:noWrap/>
          </w:tcPr>
          <w:p w:rsidR="0023525F" w:rsidRPr="005F0B23" w:rsidRDefault="0023525F" w:rsidP="00AB7486">
            <w:pPr>
              <w:jc w:val="center"/>
              <w:rPr>
                <w:b/>
                <w:sz w:val="20"/>
                <w:szCs w:val="20"/>
                <w:lang w:val="en-US"/>
              </w:rPr>
            </w:pPr>
            <w:r w:rsidRPr="005F0B23">
              <w:rPr>
                <w:b/>
                <w:sz w:val="20"/>
                <w:szCs w:val="20"/>
                <w:lang w:val="en-US"/>
              </w:rPr>
              <w:t xml:space="preserve">Community </w:t>
            </w:r>
            <w:r>
              <w:rPr>
                <w:b/>
                <w:sz w:val="20"/>
                <w:szCs w:val="20"/>
                <w:lang w:val="en-US"/>
              </w:rPr>
              <w:t>Risk Based Reviews</w:t>
            </w:r>
          </w:p>
        </w:tc>
      </w:tr>
      <w:tr w:rsidR="0023525F" w:rsidRPr="00766FE0"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23525F" w:rsidRDefault="0023525F" w:rsidP="00AB7486">
            <w:pPr>
              <w:rPr>
                <w:sz w:val="20"/>
                <w:szCs w:val="20"/>
                <w:lang w:val="en-US"/>
              </w:rPr>
            </w:pPr>
            <w:r w:rsidRPr="00766FE0">
              <w:rPr>
                <w:sz w:val="20"/>
                <w:szCs w:val="20"/>
                <w:lang w:val="en-US"/>
              </w:rPr>
              <w:t>Homelessness – preventative work</w:t>
            </w:r>
            <w:r>
              <w:rPr>
                <w:sz w:val="20"/>
                <w:szCs w:val="20"/>
                <w:lang w:val="en-US"/>
              </w:rPr>
              <w:t xml:space="preserve"> </w:t>
            </w:r>
          </w:p>
          <w:p w:rsidR="0023525F" w:rsidRPr="001D266D" w:rsidRDefault="0023525F" w:rsidP="00AB7486">
            <w:pPr>
              <w:rPr>
                <w:i/>
                <w:sz w:val="20"/>
                <w:szCs w:val="20"/>
                <w:lang w:val="en-US"/>
              </w:rPr>
            </w:pPr>
            <w:r w:rsidRPr="001D266D">
              <w:rPr>
                <w:i/>
                <w:sz w:val="20"/>
                <w:szCs w:val="20"/>
                <w:lang w:val="en-US"/>
              </w:rPr>
              <w:t>c/f 2017/18</w:t>
            </w:r>
          </w:p>
          <w:p w:rsidR="0023525F" w:rsidRPr="00041D1F" w:rsidRDefault="0023525F" w:rsidP="00AB7486">
            <w:pPr>
              <w:rPr>
                <w:b/>
                <w:i/>
                <w:sz w:val="20"/>
                <w:szCs w:val="20"/>
                <w:lang w:val="en-US"/>
              </w:rPr>
            </w:pPr>
          </w:p>
        </w:tc>
        <w:tc>
          <w:tcPr>
            <w:tcW w:w="1592" w:type="dxa"/>
            <w:gridSpan w:val="2"/>
            <w:tcBorders>
              <w:top w:val="single" w:sz="4" w:space="0" w:color="auto"/>
              <w:left w:val="nil"/>
              <w:bottom w:val="single" w:sz="4" w:space="0" w:color="auto"/>
              <w:right w:val="single" w:sz="4" w:space="0" w:color="auto"/>
            </w:tcBorders>
            <w:shd w:val="clear" w:color="auto" w:fill="FFFFFF" w:themeFill="background1"/>
          </w:tcPr>
          <w:p w:rsidR="0023525F" w:rsidRPr="00766FE0" w:rsidRDefault="0023525F" w:rsidP="00AB7486">
            <w:pPr>
              <w:jc w:val="center"/>
              <w:rPr>
                <w:sz w:val="20"/>
                <w:szCs w:val="20"/>
                <w:lang w:val="en-US"/>
              </w:rPr>
            </w:pPr>
            <w:r w:rsidRPr="00766FE0">
              <w:rPr>
                <w:sz w:val="20"/>
                <w:szCs w:val="20"/>
                <w:lang w:val="en-US"/>
              </w:rPr>
              <w:t>CR1 – H</w:t>
            </w:r>
          </w:p>
        </w:tc>
        <w:tc>
          <w:tcPr>
            <w:tcW w:w="4078" w:type="dxa"/>
            <w:gridSpan w:val="3"/>
            <w:tcBorders>
              <w:top w:val="single" w:sz="4" w:space="0" w:color="auto"/>
              <w:left w:val="nil"/>
              <w:bottom w:val="single" w:sz="4" w:space="0" w:color="auto"/>
              <w:right w:val="single" w:sz="4" w:space="0" w:color="auto"/>
            </w:tcBorders>
            <w:shd w:val="clear" w:color="auto" w:fill="FFFFFF" w:themeFill="background1"/>
          </w:tcPr>
          <w:p w:rsidR="0023525F" w:rsidRPr="002B2BA3" w:rsidRDefault="0023525F" w:rsidP="00AB7486">
            <w:pPr>
              <w:rPr>
                <w:b/>
                <w:sz w:val="20"/>
                <w:szCs w:val="20"/>
                <w:lang w:val="en-US"/>
              </w:rPr>
            </w:pPr>
            <w:r>
              <w:rPr>
                <w:sz w:val="20"/>
                <w:szCs w:val="20"/>
                <w:lang w:val="en-US"/>
              </w:rPr>
              <w:t xml:space="preserve">Cost, effectiveness and </w:t>
            </w:r>
            <w:proofErr w:type="spellStart"/>
            <w:r>
              <w:rPr>
                <w:sz w:val="20"/>
                <w:szCs w:val="20"/>
                <w:lang w:val="en-US"/>
              </w:rPr>
              <w:t>vfm</w:t>
            </w:r>
            <w:proofErr w:type="spellEnd"/>
            <w:r>
              <w:rPr>
                <w:sz w:val="20"/>
                <w:szCs w:val="20"/>
                <w:lang w:val="en-US"/>
              </w:rPr>
              <w:t xml:space="preserve"> of preventative work</w:t>
            </w:r>
            <w:r w:rsidRPr="00ED680A">
              <w:rPr>
                <w:sz w:val="20"/>
                <w:szCs w:val="20"/>
                <w:lang w:val="en-US"/>
              </w:rPr>
              <w:t xml:space="preserve">  to be undertaken </w:t>
            </w:r>
            <w:r>
              <w:rPr>
                <w:sz w:val="20"/>
                <w:szCs w:val="20"/>
                <w:lang w:val="en-US"/>
              </w:rPr>
              <w:t>in response to</w:t>
            </w:r>
            <w:r w:rsidRPr="00ED680A">
              <w:rPr>
                <w:sz w:val="20"/>
                <w:szCs w:val="20"/>
                <w:lang w:val="en-US"/>
              </w:rPr>
              <w:t xml:space="preserve"> the Homelessness Reduction Bill </w:t>
            </w:r>
          </w:p>
        </w:tc>
        <w:tc>
          <w:tcPr>
            <w:tcW w:w="850" w:type="dxa"/>
            <w:tcBorders>
              <w:top w:val="single" w:sz="4" w:space="0" w:color="auto"/>
              <w:left w:val="nil"/>
              <w:bottom w:val="single" w:sz="4" w:space="0" w:color="auto"/>
              <w:right w:val="single" w:sz="4" w:space="0" w:color="auto"/>
            </w:tcBorders>
            <w:shd w:val="clear" w:color="auto" w:fill="FFFFFF" w:themeFill="background1"/>
          </w:tcPr>
          <w:p w:rsidR="0023525F" w:rsidRPr="00766FE0" w:rsidRDefault="0023525F" w:rsidP="00AB7486">
            <w:pPr>
              <w:jc w:val="center"/>
              <w:rPr>
                <w:sz w:val="20"/>
                <w:szCs w:val="20"/>
                <w:lang w:val="en-US"/>
              </w:rPr>
            </w:pPr>
            <w:r>
              <w:rPr>
                <w:sz w:val="20"/>
                <w:szCs w:val="20"/>
                <w:lang w:val="en-US"/>
              </w:rPr>
              <w:t>10</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23525F" w:rsidRPr="00766FE0" w:rsidRDefault="0023525F" w:rsidP="00AB7486">
            <w:pPr>
              <w:jc w:val="center"/>
              <w:rPr>
                <w:sz w:val="20"/>
                <w:szCs w:val="20"/>
                <w:lang w:val="en-US"/>
              </w:rPr>
            </w:pPr>
            <w:r>
              <w:rPr>
                <w:sz w:val="20"/>
                <w:szCs w:val="20"/>
                <w:lang w:val="en-US"/>
              </w:rPr>
              <w:t>Q2</w:t>
            </w:r>
          </w:p>
        </w:tc>
        <w:tc>
          <w:tcPr>
            <w:tcW w:w="1984" w:type="dxa"/>
            <w:gridSpan w:val="2"/>
            <w:tcBorders>
              <w:top w:val="single" w:sz="4" w:space="0" w:color="auto"/>
              <w:left w:val="nil"/>
              <w:bottom w:val="single" w:sz="4" w:space="0" w:color="auto"/>
              <w:right w:val="single" w:sz="4" w:space="0" w:color="auto"/>
            </w:tcBorders>
            <w:shd w:val="clear" w:color="auto" w:fill="FFFFFF" w:themeFill="background1"/>
          </w:tcPr>
          <w:p w:rsidR="0023525F" w:rsidRPr="00766FE0" w:rsidRDefault="0023525F" w:rsidP="00AB7486">
            <w:pPr>
              <w:rPr>
                <w:sz w:val="20"/>
                <w:szCs w:val="20"/>
                <w:lang w:val="en-US"/>
              </w:rPr>
            </w:pPr>
            <w:r w:rsidRPr="00634FE7">
              <w:rPr>
                <w:sz w:val="20"/>
                <w:szCs w:val="20"/>
                <w:lang w:val="en-US"/>
              </w:rPr>
              <w:t>Nick Powell</w:t>
            </w:r>
          </w:p>
        </w:tc>
        <w:tc>
          <w:tcPr>
            <w:tcW w:w="1701" w:type="dxa"/>
            <w:tcBorders>
              <w:top w:val="single" w:sz="4" w:space="0" w:color="auto"/>
              <w:left w:val="nil"/>
              <w:bottom w:val="single" w:sz="4" w:space="0" w:color="auto"/>
              <w:right w:val="single" w:sz="4" w:space="0" w:color="auto"/>
            </w:tcBorders>
            <w:shd w:val="clear" w:color="auto" w:fill="FFFFFF" w:themeFill="background1"/>
          </w:tcPr>
          <w:p w:rsidR="0023525F" w:rsidRPr="00766FE0" w:rsidRDefault="0023525F" w:rsidP="00AB7486">
            <w:pPr>
              <w:rPr>
                <w:sz w:val="20"/>
                <w:szCs w:val="20"/>
                <w:lang w:val="en-US"/>
              </w:rPr>
            </w:pPr>
            <w:r>
              <w:rPr>
                <w:sz w:val="20"/>
                <w:szCs w:val="20"/>
                <w:lang w:val="en-US"/>
              </w:rPr>
              <w:t>Jon Dalton + others</w:t>
            </w:r>
          </w:p>
        </w:tc>
      </w:tr>
      <w:tr w:rsidR="0023525F" w:rsidRPr="00A709CF"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23525F" w:rsidRPr="00A709CF" w:rsidRDefault="0023525F" w:rsidP="00AB7486">
            <w:pPr>
              <w:rPr>
                <w:sz w:val="20"/>
                <w:szCs w:val="20"/>
              </w:rPr>
            </w:pPr>
            <w:r w:rsidRPr="00A709CF">
              <w:rPr>
                <w:sz w:val="20"/>
                <w:szCs w:val="20"/>
              </w:rPr>
              <w:t xml:space="preserve">Empty Property Grant - </w:t>
            </w:r>
            <w:proofErr w:type="spellStart"/>
            <w:r>
              <w:rPr>
                <w:sz w:val="20"/>
                <w:szCs w:val="20"/>
              </w:rPr>
              <w:t>vfm</w:t>
            </w:r>
            <w:proofErr w:type="spellEnd"/>
          </w:p>
        </w:tc>
        <w:tc>
          <w:tcPr>
            <w:tcW w:w="1592" w:type="dxa"/>
            <w:gridSpan w:val="2"/>
            <w:tcBorders>
              <w:top w:val="single" w:sz="4" w:space="0" w:color="auto"/>
              <w:left w:val="nil"/>
              <w:bottom w:val="single" w:sz="4" w:space="0" w:color="auto"/>
              <w:right w:val="single" w:sz="4" w:space="0" w:color="auto"/>
            </w:tcBorders>
            <w:shd w:val="clear" w:color="auto" w:fill="FFFFFF" w:themeFill="background1"/>
          </w:tcPr>
          <w:p w:rsidR="0023525F" w:rsidRPr="00A709CF" w:rsidRDefault="0023525F" w:rsidP="00AB7486">
            <w:pPr>
              <w:jc w:val="center"/>
              <w:rPr>
                <w:sz w:val="20"/>
                <w:szCs w:val="20"/>
              </w:rPr>
            </w:pPr>
            <w:r w:rsidRPr="00A709CF">
              <w:rPr>
                <w:sz w:val="20"/>
                <w:szCs w:val="20"/>
              </w:rPr>
              <w:t>CR1 – H</w:t>
            </w:r>
          </w:p>
        </w:tc>
        <w:tc>
          <w:tcPr>
            <w:tcW w:w="4078" w:type="dxa"/>
            <w:gridSpan w:val="3"/>
            <w:tcBorders>
              <w:top w:val="single" w:sz="4" w:space="0" w:color="auto"/>
              <w:left w:val="nil"/>
              <w:bottom w:val="single" w:sz="4" w:space="0" w:color="auto"/>
              <w:right w:val="single" w:sz="4" w:space="0" w:color="auto"/>
            </w:tcBorders>
            <w:shd w:val="clear" w:color="auto" w:fill="FFFFFF" w:themeFill="background1"/>
          </w:tcPr>
          <w:p w:rsidR="0023525F" w:rsidRPr="00A709CF" w:rsidRDefault="0023525F" w:rsidP="00AB7486">
            <w:pPr>
              <w:rPr>
                <w:sz w:val="20"/>
                <w:szCs w:val="20"/>
              </w:rPr>
            </w:pPr>
            <w:proofErr w:type="spellStart"/>
            <w:r>
              <w:rPr>
                <w:sz w:val="20"/>
                <w:szCs w:val="20"/>
              </w:rPr>
              <w:t>Vfm</w:t>
            </w:r>
            <w:proofErr w:type="spellEnd"/>
            <w:r>
              <w:rPr>
                <w:sz w:val="20"/>
                <w:szCs w:val="20"/>
              </w:rPr>
              <w:t xml:space="preserve"> review</w:t>
            </w:r>
          </w:p>
        </w:tc>
        <w:tc>
          <w:tcPr>
            <w:tcW w:w="850" w:type="dxa"/>
            <w:tcBorders>
              <w:top w:val="single" w:sz="4" w:space="0" w:color="auto"/>
              <w:left w:val="nil"/>
              <w:bottom w:val="single" w:sz="4" w:space="0" w:color="auto"/>
              <w:right w:val="single" w:sz="4" w:space="0" w:color="auto"/>
            </w:tcBorders>
            <w:shd w:val="clear" w:color="auto" w:fill="FFFFFF" w:themeFill="background1"/>
          </w:tcPr>
          <w:p w:rsidR="0023525F" w:rsidRPr="00A709CF" w:rsidRDefault="0023525F" w:rsidP="00AB7486">
            <w:pPr>
              <w:jc w:val="center"/>
              <w:rPr>
                <w:sz w:val="20"/>
                <w:szCs w:val="20"/>
              </w:rPr>
            </w:pPr>
            <w:r w:rsidRPr="00A709CF">
              <w:rPr>
                <w:sz w:val="20"/>
                <w:szCs w:val="20"/>
              </w:rPr>
              <w:t>15</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23525F" w:rsidRPr="00A709CF" w:rsidRDefault="0023525F" w:rsidP="00AB7486">
            <w:pPr>
              <w:jc w:val="center"/>
              <w:rPr>
                <w:sz w:val="20"/>
                <w:szCs w:val="20"/>
              </w:rPr>
            </w:pPr>
            <w:r>
              <w:rPr>
                <w:sz w:val="20"/>
                <w:szCs w:val="20"/>
              </w:rPr>
              <w:t>Q2</w:t>
            </w:r>
          </w:p>
        </w:tc>
        <w:tc>
          <w:tcPr>
            <w:tcW w:w="1984" w:type="dxa"/>
            <w:gridSpan w:val="2"/>
            <w:tcBorders>
              <w:top w:val="single" w:sz="4" w:space="0" w:color="auto"/>
              <w:left w:val="nil"/>
              <w:bottom w:val="single" w:sz="4" w:space="0" w:color="auto"/>
              <w:right w:val="single" w:sz="4" w:space="0" w:color="auto"/>
            </w:tcBorders>
            <w:shd w:val="clear" w:color="auto" w:fill="FFFFFF" w:themeFill="background1"/>
          </w:tcPr>
          <w:p w:rsidR="0023525F" w:rsidRPr="00A709CF" w:rsidRDefault="0023525F" w:rsidP="00AB7486">
            <w:pPr>
              <w:rPr>
                <w:sz w:val="20"/>
                <w:szCs w:val="20"/>
              </w:rPr>
            </w:pPr>
            <w:r w:rsidRPr="00A709CF">
              <w:rPr>
                <w:sz w:val="20"/>
                <w:szCs w:val="20"/>
              </w:rPr>
              <w:t>Sharon Daniels</w:t>
            </w:r>
          </w:p>
        </w:tc>
        <w:tc>
          <w:tcPr>
            <w:tcW w:w="1701" w:type="dxa"/>
            <w:tcBorders>
              <w:top w:val="single" w:sz="4" w:space="0" w:color="auto"/>
              <w:left w:val="nil"/>
              <w:bottom w:val="single" w:sz="4" w:space="0" w:color="auto"/>
              <w:right w:val="single" w:sz="4" w:space="0" w:color="auto"/>
            </w:tcBorders>
            <w:shd w:val="clear" w:color="auto" w:fill="FFFFFF" w:themeFill="background1"/>
          </w:tcPr>
          <w:p w:rsidR="0023525F" w:rsidRPr="00A709CF" w:rsidRDefault="0023525F" w:rsidP="00AB7486">
            <w:pPr>
              <w:rPr>
                <w:sz w:val="20"/>
                <w:szCs w:val="20"/>
              </w:rPr>
            </w:pPr>
            <w:r>
              <w:rPr>
                <w:sz w:val="20"/>
                <w:szCs w:val="20"/>
              </w:rPr>
              <w:t xml:space="preserve">Milan Joshi </w:t>
            </w:r>
          </w:p>
        </w:tc>
      </w:tr>
      <w:tr w:rsidR="0023525F" w:rsidRPr="00766FE0"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23525F" w:rsidRPr="009A266A" w:rsidRDefault="0023525F" w:rsidP="00AB7486">
            <w:pPr>
              <w:rPr>
                <w:color w:val="FF0000"/>
                <w:sz w:val="20"/>
                <w:szCs w:val="20"/>
                <w:lang w:val="en-US"/>
              </w:rPr>
            </w:pPr>
            <w:r w:rsidRPr="001D266D">
              <w:rPr>
                <w:sz w:val="20"/>
                <w:szCs w:val="20"/>
                <w:lang w:val="en-US"/>
              </w:rPr>
              <w:t>SMART Lettings</w:t>
            </w:r>
            <w:r>
              <w:rPr>
                <w:sz w:val="20"/>
                <w:szCs w:val="20"/>
                <w:lang w:val="en-US"/>
              </w:rPr>
              <w:t>/</w:t>
            </w:r>
            <w:proofErr w:type="spellStart"/>
            <w:r>
              <w:rPr>
                <w:sz w:val="20"/>
                <w:szCs w:val="20"/>
                <w:lang w:val="en-US"/>
              </w:rPr>
              <w:t>Sancroft</w:t>
            </w:r>
            <w:proofErr w:type="spellEnd"/>
            <w:r>
              <w:rPr>
                <w:sz w:val="20"/>
                <w:szCs w:val="20"/>
                <w:lang w:val="en-US"/>
              </w:rPr>
              <w:t xml:space="preserve"> </w:t>
            </w:r>
          </w:p>
        </w:tc>
        <w:tc>
          <w:tcPr>
            <w:tcW w:w="1592" w:type="dxa"/>
            <w:gridSpan w:val="2"/>
            <w:tcBorders>
              <w:top w:val="single" w:sz="4" w:space="0" w:color="auto"/>
              <w:left w:val="nil"/>
              <w:bottom w:val="single" w:sz="4" w:space="0" w:color="auto"/>
              <w:right w:val="single" w:sz="4" w:space="0" w:color="auto"/>
            </w:tcBorders>
            <w:shd w:val="clear" w:color="auto" w:fill="FFFFFF" w:themeFill="background1"/>
          </w:tcPr>
          <w:p w:rsidR="0023525F" w:rsidRPr="00766FE0" w:rsidRDefault="0023525F" w:rsidP="00AB7486">
            <w:pPr>
              <w:jc w:val="center"/>
              <w:rPr>
                <w:sz w:val="20"/>
                <w:szCs w:val="20"/>
                <w:lang w:val="en-US"/>
              </w:rPr>
            </w:pPr>
            <w:r>
              <w:rPr>
                <w:sz w:val="20"/>
                <w:szCs w:val="20"/>
                <w:lang w:val="en-US"/>
              </w:rPr>
              <w:t>CR 16 - H</w:t>
            </w:r>
          </w:p>
        </w:tc>
        <w:tc>
          <w:tcPr>
            <w:tcW w:w="4078" w:type="dxa"/>
            <w:gridSpan w:val="3"/>
            <w:tcBorders>
              <w:top w:val="single" w:sz="4" w:space="0" w:color="auto"/>
              <w:left w:val="nil"/>
              <w:bottom w:val="single" w:sz="4" w:space="0" w:color="auto"/>
              <w:right w:val="single" w:sz="4" w:space="0" w:color="auto"/>
            </w:tcBorders>
            <w:shd w:val="clear" w:color="auto" w:fill="FFFFFF" w:themeFill="background1"/>
          </w:tcPr>
          <w:p w:rsidR="0023525F" w:rsidRPr="00766FE0" w:rsidRDefault="0023525F" w:rsidP="00AB7486">
            <w:pPr>
              <w:rPr>
                <w:sz w:val="20"/>
                <w:szCs w:val="20"/>
                <w:lang w:val="en-US"/>
              </w:rPr>
            </w:pPr>
            <w:r>
              <w:rPr>
                <w:sz w:val="20"/>
                <w:szCs w:val="20"/>
                <w:lang w:val="en-US"/>
              </w:rPr>
              <w:t>Assurance on achievement of the Business Plans and governance arrangements of wholly own subsides.</w:t>
            </w:r>
            <w:r w:rsidRPr="005C3B5D">
              <w:rPr>
                <w:i/>
                <w:color w:val="1F497D" w:themeColor="text2"/>
                <w:sz w:val="20"/>
                <w:szCs w:val="20"/>
                <w:lang w:val="en-US"/>
              </w:rPr>
              <w:t xml:space="preserve"> </w:t>
            </w:r>
          </w:p>
        </w:tc>
        <w:tc>
          <w:tcPr>
            <w:tcW w:w="850" w:type="dxa"/>
            <w:tcBorders>
              <w:top w:val="single" w:sz="4" w:space="0" w:color="auto"/>
              <w:left w:val="nil"/>
              <w:bottom w:val="single" w:sz="4" w:space="0" w:color="auto"/>
              <w:right w:val="single" w:sz="4" w:space="0" w:color="auto"/>
            </w:tcBorders>
            <w:shd w:val="clear" w:color="auto" w:fill="FFFFFF" w:themeFill="background1"/>
          </w:tcPr>
          <w:p w:rsidR="0023525F" w:rsidRPr="00766FE0" w:rsidRDefault="0023525F" w:rsidP="00AB7486">
            <w:pPr>
              <w:jc w:val="center"/>
              <w:rPr>
                <w:sz w:val="20"/>
                <w:szCs w:val="20"/>
                <w:lang w:val="en-US"/>
              </w:rPr>
            </w:pPr>
            <w:r>
              <w:rPr>
                <w:sz w:val="20"/>
                <w:szCs w:val="20"/>
                <w:lang w:val="en-US"/>
              </w:rPr>
              <w:t>20</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23525F" w:rsidRPr="00766FE0" w:rsidRDefault="0023525F" w:rsidP="00AB7486">
            <w:pPr>
              <w:jc w:val="center"/>
              <w:rPr>
                <w:sz w:val="20"/>
                <w:szCs w:val="20"/>
                <w:lang w:val="en-US"/>
              </w:rPr>
            </w:pPr>
            <w:r>
              <w:rPr>
                <w:sz w:val="20"/>
                <w:szCs w:val="20"/>
                <w:lang w:val="en-US"/>
              </w:rPr>
              <w:t>Q2</w:t>
            </w:r>
          </w:p>
        </w:tc>
        <w:tc>
          <w:tcPr>
            <w:tcW w:w="1984" w:type="dxa"/>
            <w:gridSpan w:val="2"/>
            <w:tcBorders>
              <w:top w:val="single" w:sz="4" w:space="0" w:color="auto"/>
              <w:left w:val="nil"/>
              <w:bottom w:val="single" w:sz="4" w:space="0" w:color="auto"/>
              <w:right w:val="single" w:sz="4" w:space="0" w:color="auto"/>
            </w:tcBorders>
            <w:shd w:val="clear" w:color="auto" w:fill="FFFFFF" w:themeFill="background1"/>
          </w:tcPr>
          <w:p w:rsidR="0023525F" w:rsidRPr="00634FE7" w:rsidRDefault="0023525F" w:rsidP="00AB7486">
            <w:pPr>
              <w:rPr>
                <w:sz w:val="20"/>
                <w:szCs w:val="20"/>
              </w:rPr>
            </w:pPr>
            <w:r>
              <w:rPr>
                <w:sz w:val="20"/>
                <w:szCs w:val="20"/>
              </w:rPr>
              <w:t xml:space="preserve">Nick Powell/Visva </w:t>
            </w:r>
            <w:r w:rsidRPr="00902A9D">
              <w:rPr>
                <w:sz w:val="20"/>
                <w:szCs w:val="20"/>
              </w:rPr>
              <w:t>Sathasivam</w:t>
            </w:r>
          </w:p>
        </w:tc>
        <w:tc>
          <w:tcPr>
            <w:tcW w:w="1701" w:type="dxa"/>
            <w:tcBorders>
              <w:top w:val="single" w:sz="4" w:space="0" w:color="auto"/>
              <w:left w:val="nil"/>
              <w:bottom w:val="single" w:sz="4" w:space="0" w:color="auto"/>
              <w:right w:val="single" w:sz="4" w:space="0" w:color="auto"/>
            </w:tcBorders>
            <w:shd w:val="clear" w:color="auto" w:fill="FFFFFF" w:themeFill="background1"/>
          </w:tcPr>
          <w:p w:rsidR="0023525F" w:rsidRPr="00634FE7" w:rsidRDefault="00B70016" w:rsidP="00AB7486">
            <w:pPr>
              <w:jc w:val="center"/>
              <w:rPr>
                <w:sz w:val="20"/>
                <w:szCs w:val="20"/>
              </w:rPr>
            </w:pPr>
            <w:r w:rsidRPr="00B70016">
              <w:rPr>
                <w:sz w:val="20"/>
                <w:szCs w:val="20"/>
              </w:rPr>
              <w:t>Nick Powell/Visva Sathasivam</w:t>
            </w:r>
          </w:p>
        </w:tc>
      </w:tr>
      <w:tr w:rsidR="0023525F" w:rsidRPr="00766FE0"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23525F" w:rsidRPr="0033742B" w:rsidRDefault="0023525F" w:rsidP="00AB7486">
            <w:pPr>
              <w:tabs>
                <w:tab w:val="right" w:pos="3617"/>
              </w:tabs>
              <w:ind w:firstLine="39"/>
              <w:rPr>
                <w:sz w:val="20"/>
                <w:szCs w:val="20"/>
                <w:lang w:val="en-US"/>
              </w:rPr>
            </w:pPr>
            <w:r>
              <w:rPr>
                <w:sz w:val="20"/>
                <w:szCs w:val="20"/>
                <w:lang w:val="en-US"/>
              </w:rPr>
              <w:t>Trade Waste Collection</w:t>
            </w:r>
          </w:p>
        </w:tc>
        <w:tc>
          <w:tcPr>
            <w:tcW w:w="1592" w:type="dxa"/>
            <w:gridSpan w:val="2"/>
            <w:tcBorders>
              <w:top w:val="single" w:sz="4" w:space="0" w:color="auto"/>
              <w:left w:val="nil"/>
              <w:bottom w:val="single" w:sz="4" w:space="0" w:color="auto"/>
              <w:right w:val="single" w:sz="4" w:space="0" w:color="auto"/>
            </w:tcBorders>
            <w:shd w:val="clear" w:color="auto" w:fill="FFFFFF" w:themeFill="background1"/>
          </w:tcPr>
          <w:p w:rsidR="0023525F" w:rsidRDefault="0023525F" w:rsidP="00AB7486">
            <w:pPr>
              <w:jc w:val="center"/>
              <w:rPr>
                <w:sz w:val="20"/>
                <w:szCs w:val="20"/>
                <w:lang w:val="en-US"/>
              </w:rPr>
            </w:pPr>
            <w:r>
              <w:rPr>
                <w:sz w:val="20"/>
                <w:szCs w:val="20"/>
                <w:lang w:val="en-US"/>
              </w:rPr>
              <w:t>H</w:t>
            </w:r>
          </w:p>
        </w:tc>
        <w:tc>
          <w:tcPr>
            <w:tcW w:w="4078" w:type="dxa"/>
            <w:gridSpan w:val="3"/>
            <w:tcBorders>
              <w:top w:val="single" w:sz="4" w:space="0" w:color="auto"/>
              <w:left w:val="nil"/>
              <w:bottom w:val="single" w:sz="4" w:space="0" w:color="auto"/>
              <w:right w:val="single" w:sz="4" w:space="0" w:color="auto"/>
            </w:tcBorders>
            <w:shd w:val="clear" w:color="auto" w:fill="FFFFFF" w:themeFill="background1"/>
          </w:tcPr>
          <w:p w:rsidR="0023525F" w:rsidRPr="0033742B" w:rsidRDefault="0023525F" w:rsidP="00AB7486">
            <w:pPr>
              <w:rPr>
                <w:sz w:val="20"/>
                <w:szCs w:val="20"/>
                <w:lang w:val="en-US"/>
              </w:rPr>
            </w:pPr>
            <w:r>
              <w:rPr>
                <w:sz w:val="20"/>
                <w:szCs w:val="20"/>
                <w:lang w:val="en-US"/>
              </w:rPr>
              <w:t>Review of processes and controls in place prevent fraud</w:t>
            </w:r>
          </w:p>
        </w:tc>
        <w:tc>
          <w:tcPr>
            <w:tcW w:w="850" w:type="dxa"/>
            <w:tcBorders>
              <w:top w:val="single" w:sz="4" w:space="0" w:color="auto"/>
              <w:left w:val="nil"/>
              <w:bottom w:val="single" w:sz="4" w:space="0" w:color="auto"/>
              <w:right w:val="single" w:sz="4" w:space="0" w:color="auto"/>
            </w:tcBorders>
            <w:shd w:val="clear" w:color="auto" w:fill="FFFFFF" w:themeFill="background1"/>
          </w:tcPr>
          <w:p w:rsidR="0023525F" w:rsidRDefault="0023525F" w:rsidP="00AB7486">
            <w:pPr>
              <w:jc w:val="center"/>
              <w:rPr>
                <w:sz w:val="20"/>
                <w:szCs w:val="20"/>
                <w:lang w:val="en-US"/>
              </w:rPr>
            </w:pPr>
            <w:r>
              <w:rPr>
                <w:sz w:val="20"/>
                <w:szCs w:val="20"/>
                <w:lang w:val="en-US"/>
              </w:rPr>
              <w:t>15</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23525F" w:rsidRDefault="0023525F" w:rsidP="00AB7486">
            <w:pPr>
              <w:jc w:val="center"/>
              <w:rPr>
                <w:sz w:val="20"/>
                <w:szCs w:val="20"/>
                <w:lang w:val="en-US"/>
              </w:rPr>
            </w:pPr>
            <w:r>
              <w:rPr>
                <w:sz w:val="20"/>
                <w:szCs w:val="20"/>
                <w:lang w:val="en-US"/>
              </w:rPr>
              <w:t>Q3</w:t>
            </w:r>
          </w:p>
        </w:tc>
        <w:tc>
          <w:tcPr>
            <w:tcW w:w="1984" w:type="dxa"/>
            <w:gridSpan w:val="2"/>
            <w:tcBorders>
              <w:top w:val="single" w:sz="4" w:space="0" w:color="auto"/>
              <w:left w:val="nil"/>
              <w:bottom w:val="single" w:sz="4" w:space="0" w:color="auto"/>
              <w:right w:val="single" w:sz="4" w:space="0" w:color="auto"/>
            </w:tcBorders>
            <w:shd w:val="clear" w:color="auto" w:fill="FFFFFF" w:themeFill="background1"/>
          </w:tcPr>
          <w:p w:rsidR="0023525F" w:rsidRPr="002F3919" w:rsidRDefault="0023525F" w:rsidP="00AB7486">
            <w:pPr>
              <w:rPr>
                <w:sz w:val="20"/>
                <w:szCs w:val="20"/>
                <w:lang w:val="en-US"/>
              </w:rPr>
            </w:pPr>
            <w:r w:rsidRPr="002D6775">
              <w:rPr>
                <w:sz w:val="20"/>
                <w:szCs w:val="20"/>
                <w:lang w:val="en-US"/>
              </w:rPr>
              <w:t xml:space="preserve">Venetia Reid-Baptiste </w:t>
            </w:r>
          </w:p>
        </w:tc>
        <w:tc>
          <w:tcPr>
            <w:tcW w:w="1701" w:type="dxa"/>
            <w:tcBorders>
              <w:top w:val="single" w:sz="4" w:space="0" w:color="auto"/>
              <w:left w:val="nil"/>
              <w:bottom w:val="single" w:sz="4" w:space="0" w:color="auto"/>
              <w:right w:val="single" w:sz="4" w:space="0" w:color="auto"/>
            </w:tcBorders>
            <w:shd w:val="clear" w:color="auto" w:fill="FFFFFF" w:themeFill="background1"/>
          </w:tcPr>
          <w:p w:rsidR="0023525F" w:rsidRDefault="0023525F" w:rsidP="00AB7486">
            <w:pPr>
              <w:jc w:val="center"/>
              <w:rPr>
                <w:sz w:val="20"/>
                <w:szCs w:val="20"/>
                <w:lang w:val="en-US"/>
              </w:rPr>
            </w:pPr>
            <w:r>
              <w:rPr>
                <w:sz w:val="20"/>
                <w:szCs w:val="20"/>
                <w:lang w:val="en-US"/>
              </w:rPr>
              <w:t>Alan Whiting</w:t>
            </w:r>
          </w:p>
        </w:tc>
      </w:tr>
      <w:tr w:rsidR="0023525F" w:rsidRPr="00766FE0"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23525F" w:rsidRDefault="0023525F" w:rsidP="00AB7486">
            <w:pPr>
              <w:tabs>
                <w:tab w:val="right" w:pos="3617"/>
              </w:tabs>
              <w:ind w:firstLine="39"/>
              <w:rPr>
                <w:sz w:val="20"/>
                <w:szCs w:val="20"/>
                <w:lang w:val="en-US"/>
              </w:rPr>
            </w:pPr>
            <w:r>
              <w:rPr>
                <w:sz w:val="20"/>
                <w:szCs w:val="20"/>
                <w:lang w:val="en-US"/>
              </w:rPr>
              <w:t>Fly Tipping</w:t>
            </w:r>
          </w:p>
        </w:tc>
        <w:tc>
          <w:tcPr>
            <w:tcW w:w="1592" w:type="dxa"/>
            <w:gridSpan w:val="2"/>
            <w:tcBorders>
              <w:top w:val="single" w:sz="4" w:space="0" w:color="auto"/>
              <w:left w:val="nil"/>
              <w:bottom w:val="single" w:sz="4" w:space="0" w:color="auto"/>
              <w:right w:val="single" w:sz="4" w:space="0" w:color="auto"/>
            </w:tcBorders>
            <w:shd w:val="clear" w:color="auto" w:fill="FFFFFF" w:themeFill="background1"/>
          </w:tcPr>
          <w:p w:rsidR="0023525F" w:rsidRDefault="0023525F" w:rsidP="00AB7486">
            <w:pPr>
              <w:jc w:val="center"/>
              <w:rPr>
                <w:sz w:val="20"/>
                <w:szCs w:val="20"/>
                <w:lang w:val="en-US"/>
              </w:rPr>
            </w:pPr>
            <w:r>
              <w:rPr>
                <w:sz w:val="20"/>
                <w:szCs w:val="20"/>
                <w:lang w:val="en-US"/>
              </w:rPr>
              <w:t>CR23</w:t>
            </w:r>
          </w:p>
        </w:tc>
        <w:tc>
          <w:tcPr>
            <w:tcW w:w="4078" w:type="dxa"/>
            <w:gridSpan w:val="3"/>
            <w:tcBorders>
              <w:top w:val="single" w:sz="4" w:space="0" w:color="auto"/>
              <w:left w:val="nil"/>
              <w:bottom w:val="single" w:sz="4" w:space="0" w:color="auto"/>
              <w:right w:val="single" w:sz="4" w:space="0" w:color="auto"/>
            </w:tcBorders>
            <w:shd w:val="clear" w:color="auto" w:fill="FFFFFF" w:themeFill="background1"/>
          </w:tcPr>
          <w:p w:rsidR="0023525F" w:rsidRDefault="0023525F" w:rsidP="00AB7486">
            <w:pPr>
              <w:rPr>
                <w:sz w:val="20"/>
                <w:szCs w:val="20"/>
                <w:lang w:val="en-US"/>
              </w:rPr>
            </w:pPr>
            <w:r>
              <w:rPr>
                <w:sz w:val="20"/>
                <w:szCs w:val="20"/>
                <w:lang w:val="en-US"/>
              </w:rPr>
              <w:t>Controls in place to minimize fly tipping</w:t>
            </w:r>
          </w:p>
        </w:tc>
        <w:tc>
          <w:tcPr>
            <w:tcW w:w="850" w:type="dxa"/>
            <w:tcBorders>
              <w:top w:val="single" w:sz="4" w:space="0" w:color="auto"/>
              <w:left w:val="nil"/>
              <w:bottom w:val="single" w:sz="4" w:space="0" w:color="auto"/>
              <w:right w:val="single" w:sz="4" w:space="0" w:color="auto"/>
            </w:tcBorders>
            <w:shd w:val="clear" w:color="auto" w:fill="FFFFFF" w:themeFill="background1"/>
          </w:tcPr>
          <w:p w:rsidR="0023525F" w:rsidRDefault="0023525F" w:rsidP="00AB7486">
            <w:pPr>
              <w:jc w:val="center"/>
              <w:rPr>
                <w:sz w:val="20"/>
                <w:szCs w:val="20"/>
                <w:lang w:val="en-US"/>
              </w:rPr>
            </w:pPr>
            <w:r>
              <w:rPr>
                <w:sz w:val="20"/>
                <w:szCs w:val="20"/>
                <w:lang w:val="en-US"/>
              </w:rPr>
              <w:t>10</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23525F" w:rsidRDefault="0023525F" w:rsidP="00AB7486">
            <w:pPr>
              <w:jc w:val="center"/>
              <w:rPr>
                <w:sz w:val="20"/>
                <w:szCs w:val="20"/>
                <w:lang w:val="en-US"/>
              </w:rPr>
            </w:pPr>
            <w:r>
              <w:rPr>
                <w:sz w:val="20"/>
                <w:szCs w:val="20"/>
                <w:lang w:val="en-US"/>
              </w:rPr>
              <w:t>Q2</w:t>
            </w:r>
          </w:p>
        </w:tc>
        <w:tc>
          <w:tcPr>
            <w:tcW w:w="1984" w:type="dxa"/>
            <w:gridSpan w:val="2"/>
            <w:tcBorders>
              <w:top w:val="single" w:sz="4" w:space="0" w:color="auto"/>
              <w:left w:val="nil"/>
              <w:bottom w:val="single" w:sz="4" w:space="0" w:color="auto"/>
              <w:right w:val="single" w:sz="4" w:space="0" w:color="auto"/>
            </w:tcBorders>
            <w:shd w:val="clear" w:color="auto" w:fill="FFFFFF" w:themeFill="background1"/>
          </w:tcPr>
          <w:p w:rsidR="0023525F" w:rsidRPr="00B35E90" w:rsidRDefault="0023525F" w:rsidP="00AB7486">
            <w:pPr>
              <w:rPr>
                <w:sz w:val="20"/>
                <w:szCs w:val="20"/>
                <w:lang w:val="en-US"/>
              </w:rPr>
            </w:pPr>
            <w:r w:rsidRPr="00B35E90">
              <w:rPr>
                <w:sz w:val="20"/>
                <w:szCs w:val="20"/>
                <w:lang w:val="en-US"/>
              </w:rPr>
              <w:t>Simon Baxter</w:t>
            </w:r>
          </w:p>
        </w:tc>
        <w:tc>
          <w:tcPr>
            <w:tcW w:w="1701" w:type="dxa"/>
            <w:tcBorders>
              <w:top w:val="single" w:sz="4" w:space="0" w:color="auto"/>
              <w:left w:val="nil"/>
              <w:bottom w:val="single" w:sz="4" w:space="0" w:color="auto"/>
              <w:right w:val="single" w:sz="4" w:space="0" w:color="auto"/>
            </w:tcBorders>
            <w:shd w:val="clear" w:color="auto" w:fill="FFFFFF" w:themeFill="background1"/>
          </w:tcPr>
          <w:p w:rsidR="0023525F" w:rsidRDefault="0023525F" w:rsidP="00AB7486">
            <w:pPr>
              <w:rPr>
                <w:sz w:val="20"/>
                <w:szCs w:val="20"/>
                <w:lang w:val="en-US"/>
              </w:rPr>
            </w:pPr>
            <w:r>
              <w:rPr>
                <w:sz w:val="20"/>
                <w:szCs w:val="20"/>
                <w:lang w:val="en-US"/>
              </w:rPr>
              <w:t>Richard  Lebrun</w:t>
            </w:r>
          </w:p>
        </w:tc>
      </w:tr>
      <w:tr w:rsidR="0023525F" w:rsidRPr="00766FE0"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23525F" w:rsidRDefault="0023525F" w:rsidP="00AB7486">
            <w:pPr>
              <w:tabs>
                <w:tab w:val="right" w:pos="3617"/>
              </w:tabs>
              <w:ind w:firstLine="39"/>
              <w:rPr>
                <w:sz w:val="20"/>
                <w:szCs w:val="20"/>
                <w:lang w:val="en-US"/>
              </w:rPr>
            </w:pPr>
            <w:r>
              <w:rPr>
                <w:sz w:val="20"/>
                <w:szCs w:val="20"/>
                <w:lang w:val="en-US"/>
              </w:rPr>
              <w:t>Museum &amp; Great Barn</w:t>
            </w:r>
          </w:p>
        </w:tc>
        <w:tc>
          <w:tcPr>
            <w:tcW w:w="1592" w:type="dxa"/>
            <w:gridSpan w:val="2"/>
            <w:tcBorders>
              <w:top w:val="single" w:sz="4" w:space="0" w:color="auto"/>
              <w:left w:val="nil"/>
              <w:bottom w:val="single" w:sz="4" w:space="0" w:color="auto"/>
              <w:right w:val="single" w:sz="4" w:space="0" w:color="auto"/>
            </w:tcBorders>
            <w:shd w:val="clear" w:color="auto" w:fill="FFFFFF" w:themeFill="background1"/>
          </w:tcPr>
          <w:p w:rsidR="0023525F" w:rsidRDefault="0023525F" w:rsidP="00AB7486">
            <w:pPr>
              <w:jc w:val="center"/>
              <w:rPr>
                <w:sz w:val="20"/>
                <w:szCs w:val="20"/>
                <w:lang w:val="en-US"/>
              </w:rPr>
            </w:pPr>
            <w:r>
              <w:rPr>
                <w:sz w:val="20"/>
                <w:szCs w:val="20"/>
                <w:lang w:val="en-US"/>
              </w:rPr>
              <w:t>CR 22 – H</w:t>
            </w:r>
          </w:p>
        </w:tc>
        <w:tc>
          <w:tcPr>
            <w:tcW w:w="4078" w:type="dxa"/>
            <w:gridSpan w:val="3"/>
            <w:tcBorders>
              <w:top w:val="single" w:sz="4" w:space="0" w:color="auto"/>
              <w:left w:val="nil"/>
              <w:bottom w:val="single" w:sz="4" w:space="0" w:color="auto"/>
              <w:right w:val="single" w:sz="4" w:space="0" w:color="auto"/>
            </w:tcBorders>
            <w:shd w:val="clear" w:color="auto" w:fill="FFFFFF" w:themeFill="background1"/>
          </w:tcPr>
          <w:p w:rsidR="0023525F" w:rsidRDefault="0023525F" w:rsidP="00AB7486">
            <w:pPr>
              <w:rPr>
                <w:sz w:val="20"/>
                <w:szCs w:val="20"/>
                <w:lang w:val="en-US"/>
              </w:rPr>
            </w:pPr>
            <w:r>
              <w:rPr>
                <w:sz w:val="20"/>
                <w:szCs w:val="20"/>
                <w:lang w:val="en-US"/>
              </w:rPr>
              <w:t>Income collection &amp; savings from trading units</w:t>
            </w:r>
          </w:p>
        </w:tc>
        <w:tc>
          <w:tcPr>
            <w:tcW w:w="850" w:type="dxa"/>
            <w:tcBorders>
              <w:top w:val="single" w:sz="4" w:space="0" w:color="auto"/>
              <w:left w:val="nil"/>
              <w:bottom w:val="single" w:sz="4" w:space="0" w:color="auto"/>
              <w:right w:val="single" w:sz="4" w:space="0" w:color="auto"/>
            </w:tcBorders>
            <w:shd w:val="clear" w:color="auto" w:fill="FFFFFF" w:themeFill="background1"/>
          </w:tcPr>
          <w:p w:rsidR="0023525F" w:rsidRDefault="0023525F" w:rsidP="00AB7486">
            <w:pPr>
              <w:jc w:val="center"/>
              <w:rPr>
                <w:sz w:val="20"/>
                <w:szCs w:val="20"/>
                <w:lang w:val="en-US"/>
              </w:rPr>
            </w:pPr>
            <w:r>
              <w:rPr>
                <w:sz w:val="20"/>
                <w:szCs w:val="20"/>
                <w:lang w:val="en-US"/>
              </w:rPr>
              <w:t>10</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23525F" w:rsidRDefault="0023525F" w:rsidP="00AB7486">
            <w:pPr>
              <w:jc w:val="center"/>
              <w:rPr>
                <w:sz w:val="20"/>
                <w:szCs w:val="20"/>
                <w:lang w:val="en-US"/>
              </w:rPr>
            </w:pPr>
            <w:r>
              <w:rPr>
                <w:sz w:val="20"/>
                <w:szCs w:val="20"/>
                <w:lang w:val="en-US"/>
              </w:rPr>
              <w:t>Q2</w:t>
            </w:r>
          </w:p>
        </w:tc>
        <w:tc>
          <w:tcPr>
            <w:tcW w:w="1984" w:type="dxa"/>
            <w:gridSpan w:val="2"/>
            <w:tcBorders>
              <w:top w:val="single" w:sz="4" w:space="0" w:color="auto"/>
              <w:left w:val="nil"/>
              <w:bottom w:val="single" w:sz="4" w:space="0" w:color="auto"/>
              <w:right w:val="single" w:sz="4" w:space="0" w:color="auto"/>
            </w:tcBorders>
            <w:shd w:val="clear" w:color="auto" w:fill="FFFFFF" w:themeFill="background1"/>
          </w:tcPr>
          <w:p w:rsidR="0023525F" w:rsidRPr="007E2706" w:rsidRDefault="0023525F" w:rsidP="00AB7486">
            <w:pPr>
              <w:rPr>
                <w:color w:val="FF0000"/>
                <w:sz w:val="20"/>
                <w:szCs w:val="20"/>
                <w:lang w:val="en-US"/>
              </w:rPr>
            </w:pPr>
            <w:r w:rsidRPr="002D6775">
              <w:rPr>
                <w:sz w:val="20"/>
                <w:szCs w:val="20"/>
                <w:lang w:val="en-US"/>
              </w:rPr>
              <w:t>Mark Billington</w:t>
            </w:r>
          </w:p>
        </w:tc>
        <w:tc>
          <w:tcPr>
            <w:tcW w:w="1701" w:type="dxa"/>
            <w:tcBorders>
              <w:top w:val="single" w:sz="4" w:space="0" w:color="auto"/>
              <w:left w:val="nil"/>
              <w:bottom w:val="single" w:sz="4" w:space="0" w:color="auto"/>
              <w:right w:val="single" w:sz="4" w:space="0" w:color="auto"/>
            </w:tcBorders>
            <w:shd w:val="clear" w:color="auto" w:fill="FFFFFF" w:themeFill="background1"/>
          </w:tcPr>
          <w:p w:rsidR="0023525F" w:rsidRDefault="0023525F" w:rsidP="00AB7486">
            <w:pPr>
              <w:jc w:val="center"/>
              <w:rPr>
                <w:sz w:val="20"/>
                <w:szCs w:val="20"/>
                <w:lang w:val="en-US"/>
              </w:rPr>
            </w:pPr>
            <w:r>
              <w:rPr>
                <w:sz w:val="20"/>
                <w:szCs w:val="20"/>
                <w:lang w:val="en-US"/>
              </w:rPr>
              <w:t>Tim Bryan</w:t>
            </w:r>
          </w:p>
        </w:tc>
      </w:tr>
      <w:tr w:rsidR="0023525F" w:rsidRPr="006B4ED5"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BFBFBF"/>
            <w:noWrap/>
          </w:tcPr>
          <w:p w:rsidR="0023525F" w:rsidRDefault="0023525F" w:rsidP="00AB7486">
            <w:pPr>
              <w:rPr>
                <w:sz w:val="20"/>
                <w:szCs w:val="20"/>
                <w:lang w:val="en-US"/>
              </w:rPr>
            </w:pPr>
          </w:p>
        </w:tc>
        <w:tc>
          <w:tcPr>
            <w:tcW w:w="1592" w:type="dxa"/>
            <w:gridSpan w:val="2"/>
            <w:tcBorders>
              <w:top w:val="single" w:sz="4" w:space="0" w:color="auto"/>
              <w:left w:val="nil"/>
              <w:bottom w:val="single" w:sz="4" w:space="0" w:color="auto"/>
              <w:right w:val="single" w:sz="4" w:space="0" w:color="auto"/>
            </w:tcBorders>
            <w:shd w:val="clear" w:color="auto" w:fill="BFBFBF"/>
          </w:tcPr>
          <w:p w:rsidR="0023525F" w:rsidRDefault="0023525F" w:rsidP="00AB7486">
            <w:pPr>
              <w:jc w:val="center"/>
              <w:rPr>
                <w:sz w:val="20"/>
                <w:szCs w:val="20"/>
                <w:lang w:val="en-US"/>
              </w:rPr>
            </w:pPr>
          </w:p>
        </w:tc>
        <w:tc>
          <w:tcPr>
            <w:tcW w:w="4078" w:type="dxa"/>
            <w:gridSpan w:val="3"/>
            <w:tcBorders>
              <w:top w:val="single" w:sz="4" w:space="0" w:color="auto"/>
              <w:left w:val="nil"/>
              <w:bottom w:val="single" w:sz="4" w:space="0" w:color="auto"/>
              <w:right w:val="single" w:sz="4" w:space="0" w:color="auto"/>
            </w:tcBorders>
            <w:shd w:val="clear" w:color="auto" w:fill="BFBFBF"/>
          </w:tcPr>
          <w:p w:rsidR="0023525F" w:rsidRPr="003342EE" w:rsidRDefault="0023525F" w:rsidP="00AB7486">
            <w:pPr>
              <w:jc w:val="center"/>
              <w:rPr>
                <w:b/>
                <w:sz w:val="20"/>
                <w:szCs w:val="20"/>
                <w:lang w:val="en-US"/>
              </w:rPr>
            </w:pPr>
            <w:r>
              <w:rPr>
                <w:b/>
                <w:sz w:val="20"/>
                <w:szCs w:val="20"/>
                <w:lang w:val="en-US"/>
              </w:rPr>
              <w:t>Regeneration</w:t>
            </w:r>
          </w:p>
        </w:tc>
        <w:tc>
          <w:tcPr>
            <w:tcW w:w="5386" w:type="dxa"/>
            <w:gridSpan w:val="5"/>
            <w:tcBorders>
              <w:top w:val="single" w:sz="4" w:space="0" w:color="auto"/>
              <w:left w:val="nil"/>
              <w:bottom w:val="single" w:sz="4" w:space="0" w:color="auto"/>
              <w:right w:val="single" w:sz="4" w:space="0" w:color="auto"/>
            </w:tcBorders>
            <w:shd w:val="clear" w:color="auto" w:fill="BFBFBF"/>
          </w:tcPr>
          <w:p w:rsidR="0023525F" w:rsidRDefault="0023525F" w:rsidP="00AB7486">
            <w:pPr>
              <w:rPr>
                <w:sz w:val="20"/>
                <w:szCs w:val="20"/>
                <w:lang w:val="en-US"/>
              </w:rPr>
            </w:pPr>
          </w:p>
        </w:tc>
      </w:tr>
      <w:tr w:rsidR="0023525F" w:rsidRPr="006B4ED5"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23525F" w:rsidRPr="0033742B" w:rsidRDefault="0023525F" w:rsidP="00AB7486">
            <w:pPr>
              <w:rPr>
                <w:sz w:val="20"/>
                <w:szCs w:val="20"/>
                <w:lang w:val="en-US"/>
              </w:rPr>
            </w:pPr>
            <w:r>
              <w:rPr>
                <w:sz w:val="20"/>
                <w:szCs w:val="20"/>
                <w:lang w:val="en-US"/>
              </w:rPr>
              <w:t>Aspire Review follow-up</w:t>
            </w:r>
          </w:p>
        </w:tc>
        <w:tc>
          <w:tcPr>
            <w:tcW w:w="1592" w:type="dxa"/>
            <w:gridSpan w:val="2"/>
            <w:tcBorders>
              <w:top w:val="single" w:sz="4" w:space="0" w:color="auto"/>
              <w:left w:val="nil"/>
              <w:bottom w:val="single" w:sz="4" w:space="0" w:color="auto"/>
              <w:right w:val="single" w:sz="4" w:space="0" w:color="auto"/>
            </w:tcBorders>
            <w:shd w:val="clear" w:color="auto" w:fill="FFFFFF" w:themeFill="background1"/>
          </w:tcPr>
          <w:p w:rsidR="0023525F" w:rsidRDefault="0023525F" w:rsidP="00AB7486">
            <w:pPr>
              <w:jc w:val="center"/>
              <w:rPr>
                <w:sz w:val="20"/>
                <w:szCs w:val="20"/>
                <w:lang w:val="en-US"/>
              </w:rPr>
            </w:pPr>
            <w:r>
              <w:rPr>
                <w:sz w:val="20"/>
                <w:szCs w:val="20"/>
                <w:lang w:val="en-US"/>
              </w:rPr>
              <w:t>CR 33 - H</w:t>
            </w:r>
          </w:p>
        </w:tc>
        <w:tc>
          <w:tcPr>
            <w:tcW w:w="4078" w:type="dxa"/>
            <w:gridSpan w:val="3"/>
            <w:tcBorders>
              <w:top w:val="single" w:sz="4" w:space="0" w:color="auto"/>
              <w:left w:val="nil"/>
              <w:bottom w:val="single" w:sz="4" w:space="0" w:color="auto"/>
              <w:right w:val="single" w:sz="4" w:space="0" w:color="auto"/>
            </w:tcBorders>
            <w:shd w:val="clear" w:color="auto" w:fill="FFFFFF" w:themeFill="background1"/>
          </w:tcPr>
          <w:p w:rsidR="0023525F" w:rsidRPr="0033742B" w:rsidRDefault="0023525F" w:rsidP="00AB7486">
            <w:pPr>
              <w:rPr>
                <w:sz w:val="20"/>
                <w:szCs w:val="20"/>
                <w:lang w:val="en-US"/>
              </w:rPr>
            </w:pPr>
            <w:r>
              <w:rPr>
                <w:sz w:val="20"/>
                <w:szCs w:val="20"/>
                <w:lang w:val="en-US"/>
              </w:rPr>
              <w:t>Control, risk management, governance assurance work following the completion of the Aspire review.</w:t>
            </w:r>
          </w:p>
        </w:tc>
        <w:tc>
          <w:tcPr>
            <w:tcW w:w="850" w:type="dxa"/>
            <w:tcBorders>
              <w:top w:val="single" w:sz="4" w:space="0" w:color="auto"/>
              <w:left w:val="nil"/>
              <w:bottom w:val="single" w:sz="4" w:space="0" w:color="auto"/>
              <w:right w:val="single" w:sz="4" w:space="0" w:color="auto"/>
            </w:tcBorders>
            <w:shd w:val="clear" w:color="auto" w:fill="FFFFFF" w:themeFill="background1"/>
          </w:tcPr>
          <w:p w:rsidR="0023525F" w:rsidRDefault="0023525F" w:rsidP="00AB7486">
            <w:pPr>
              <w:jc w:val="center"/>
              <w:rPr>
                <w:sz w:val="20"/>
                <w:szCs w:val="20"/>
                <w:lang w:val="en-US"/>
              </w:rPr>
            </w:pPr>
            <w:r>
              <w:rPr>
                <w:sz w:val="20"/>
                <w:szCs w:val="20"/>
                <w:lang w:val="en-US"/>
              </w:rPr>
              <w:t>20</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23525F" w:rsidRDefault="0023525F" w:rsidP="00AB7486">
            <w:pPr>
              <w:jc w:val="center"/>
              <w:rPr>
                <w:sz w:val="20"/>
                <w:szCs w:val="20"/>
                <w:lang w:val="en-US"/>
              </w:rPr>
            </w:pPr>
            <w:r>
              <w:rPr>
                <w:sz w:val="20"/>
                <w:szCs w:val="20"/>
                <w:lang w:val="en-US"/>
              </w:rPr>
              <w:t>Q2</w:t>
            </w:r>
          </w:p>
        </w:tc>
        <w:tc>
          <w:tcPr>
            <w:tcW w:w="1984" w:type="dxa"/>
            <w:gridSpan w:val="2"/>
            <w:tcBorders>
              <w:top w:val="single" w:sz="4" w:space="0" w:color="auto"/>
              <w:left w:val="nil"/>
              <w:bottom w:val="single" w:sz="4" w:space="0" w:color="auto"/>
              <w:right w:val="single" w:sz="4" w:space="0" w:color="auto"/>
            </w:tcBorders>
            <w:shd w:val="clear" w:color="auto" w:fill="FFFFFF" w:themeFill="background1"/>
          </w:tcPr>
          <w:p w:rsidR="0023525F" w:rsidRDefault="0023525F" w:rsidP="00AB7486">
            <w:pPr>
              <w:rPr>
                <w:sz w:val="20"/>
                <w:szCs w:val="20"/>
                <w:lang w:val="en-US"/>
              </w:rPr>
            </w:pPr>
            <w:r>
              <w:rPr>
                <w:sz w:val="20"/>
                <w:szCs w:val="20"/>
                <w:lang w:val="en-US"/>
              </w:rPr>
              <w:t>Paul walker/Dawn Calvert</w:t>
            </w:r>
          </w:p>
        </w:tc>
        <w:tc>
          <w:tcPr>
            <w:tcW w:w="1701" w:type="dxa"/>
            <w:tcBorders>
              <w:top w:val="single" w:sz="4" w:space="0" w:color="auto"/>
              <w:left w:val="nil"/>
              <w:bottom w:val="single" w:sz="4" w:space="0" w:color="auto"/>
              <w:right w:val="single" w:sz="4" w:space="0" w:color="auto"/>
            </w:tcBorders>
            <w:shd w:val="clear" w:color="auto" w:fill="FFFFFF" w:themeFill="background1"/>
          </w:tcPr>
          <w:p w:rsidR="0023525F" w:rsidRPr="002D6775" w:rsidRDefault="0023525F" w:rsidP="00AB7486">
            <w:pPr>
              <w:rPr>
                <w:sz w:val="20"/>
                <w:szCs w:val="20"/>
                <w:lang w:val="en-US"/>
              </w:rPr>
            </w:pPr>
            <w:r w:rsidRPr="00BC23CB">
              <w:rPr>
                <w:sz w:val="20"/>
                <w:szCs w:val="20"/>
                <w:lang w:val="en-US"/>
              </w:rPr>
              <w:t>Paul Nichols</w:t>
            </w:r>
          </w:p>
        </w:tc>
      </w:tr>
      <w:tr w:rsidR="0023525F" w:rsidRPr="006B4ED5"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23525F" w:rsidRDefault="0023525F" w:rsidP="00AB7486">
            <w:pPr>
              <w:rPr>
                <w:sz w:val="20"/>
                <w:szCs w:val="20"/>
                <w:lang w:val="en-US"/>
              </w:rPr>
            </w:pPr>
            <w:r w:rsidRPr="0033742B">
              <w:rPr>
                <w:sz w:val="20"/>
                <w:szCs w:val="20"/>
                <w:lang w:val="en-US"/>
              </w:rPr>
              <w:t>Regeneration Contract Management / Payments to Contractors</w:t>
            </w:r>
            <w:r>
              <w:rPr>
                <w:sz w:val="20"/>
                <w:szCs w:val="20"/>
                <w:lang w:val="en-US"/>
              </w:rPr>
              <w:t xml:space="preserve"> (TB)</w:t>
            </w:r>
          </w:p>
        </w:tc>
        <w:tc>
          <w:tcPr>
            <w:tcW w:w="1592" w:type="dxa"/>
            <w:gridSpan w:val="2"/>
            <w:tcBorders>
              <w:top w:val="single" w:sz="4" w:space="0" w:color="auto"/>
              <w:left w:val="nil"/>
              <w:bottom w:val="single" w:sz="4" w:space="0" w:color="auto"/>
              <w:right w:val="single" w:sz="4" w:space="0" w:color="auto"/>
            </w:tcBorders>
            <w:shd w:val="clear" w:color="auto" w:fill="FFFFFF" w:themeFill="background1"/>
          </w:tcPr>
          <w:p w:rsidR="0023525F" w:rsidRDefault="0023525F" w:rsidP="00AB7486">
            <w:pPr>
              <w:jc w:val="center"/>
              <w:rPr>
                <w:sz w:val="20"/>
                <w:szCs w:val="20"/>
                <w:lang w:val="en-US"/>
              </w:rPr>
            </w:pPr>
            <w:r>
              <w:rPr>
                <w:sz w:val="20"/>
                <w:szCs w:val="20"/>
                <w:lang w:val="en-US"/>
              </w:rPr>
              <w:t>CR33 – H</w:t>
            </w:r>
          </w:p>
        </w:tc>
        <w:tc>
          <w:tcPr>
            <w:tcW w:w="4078" w:type="dxa"/>
            <w:gridSpan w:val="3"/>
            <w:tcBorders>
              <w:top w:val="single" w:sz="4" w:space="0" w:color="auto"/>
              <w:left w:val="nil"/>
              <w:bottom w:val="single" w:sz="4" w:space="0" w:color="auto"/>
              <w:right w:val="single" w:sz="4" w:space="0" w:color="auto"/>
            </w:tcBorders>
            <w:shd w:val="clear" w:color="auto" w:fill="FFFFFF" w:themeFill="background1"/>
          </w:tcPr>
          <w:p w:rsidR="0023525F" w:rsidRPr="006003E6" w:rsidRDefault="0023525F" w:rsidP="00AB7486">
            <w:pPr>
              <w:rPr>
                <w:sz w:val="20"/>
                <w:szCs w:val="20"/>
                <w:lang w:val="en-US"/>
              </w:rPr>
            </w:pPr>
            <w:r w:rsidRPr="0033742B">
              <w:rPr>
                <w:sz w:val="20"/>
                <w:szCs w:val="20"/>
                <w:lang w:val="en-US"/>
              </w:rPr>
              <w:t>Review of early contracts management on project and payments to contractors</w:t>
            </w:r>
          </w:p>
        </w:tc>
        <w:tc>
          <w:tcPr>
            <w:tcW w:w="850" w:type="dxa"/>
            <w:tcBorders>
              <w:top w:val="single" w:sz="4" w:space="0" w:color="auto"/>
              <w:left w:val="nil"/>
              <w:bottom w:val="single" w:sz="4" w:space="0" w:color="auto"/>
              <w:right w:val="single" w:sz="4" w:space="0" w:color="auto"/>
            </w:tcBorders>
            <w:shd w:val="clear" w:color="auto" w:fill="FFFFFF" w:themeFill="background1"/>
          </w:tcPr>
          <w:p w:rsidR="0023525F" w:rsidRPr="003A1A61" w:rsidRDefault="0023525F" w:rsidP="00AB7486">
            <w:pPr>
              <w:jc w:val="center"/>
              <w:rPr>
                <w:sz w:val="20"/>
                <w:szCs w:val="20"/>
                <w:lang w:val="en-US"/>
              </w:rPr>
            </w:pPr>
            <w:r>
              <w:rPr>
                <w:sz w:val="20"/>
                <w:szCs w:val="20"/>
                <w:lang w:val="en-US"/>
              </w:rPr>
              <w:t>20</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23525F" w:rsidRDefault="0023525F" w:rsidP="00AB7486">
            <w:pPr>
              <w:jc w:val="center"/>
              <w:rPr>
                <w:sz w:val="20"/>
                <w:szCs w:val="20"/>
                <w:lang w:val="en-US"/>
              </w:rPr>
            </w:pPr>
            <w:r>
              <w:rPr>
                <w:sz w:val="20"/>
                <w:szCs w:val="20"/>
                <w:lang w:val="en-US"/>
              </w:rPr>
              <w:t>Q4</w:t>
            </w:r>
          </w:p>
        </w:tc>
        <w:tc>
          <w:tcPr>
            <w:tcW w:w="1984" w:type="dxa"/>
            <w:gridSpan w:val="2"/>
            <w:tcBorders>
              <w:top w:val="single" w:sz="4" w:space="0" w:color="auto"/>
              <w:left w:val="nil"/>
              <w:bottom w:val="single" w:sz="4" w:space="0" w:color="auto"/>
              <w:right w:val="single" w:sz="4" w:space="0" w:color="auto"/>
            </w:tcBorders>
            <w:shd w:val="clear" w:color="auto" w:fill="FFFFFF" w:themeFill="background1"/>
          </w:tcPr>
          <w:p w:rsidR="0023525F" w:rsidRDefault="0023525F" w:rsidP="00AB7486">
            <w:pPr>
              <w:rPr>
                <w:sz w:val="20"/>
                <w:szCs w:val="20"/>
                <w:lang w:val="en-US"/>
              </w:rPr>
            </w:pPr>
            <w:r>
              <w:rPr>
                <w:sz w:val="20"/>
                <w:szCs w:val="20"/>
                <w:lang w:val="en-US"/>
              </w:rPr>
              <w:t>Paul Nichols</w:t>
            </w:r>
          </w:p>
        </w:tc>
        <w:tc>
          <w:tcPr>
            <w:tcW w:w="1701" w:type="dxa"/>
            <w:tcBorders>
              <w:top w:val="single" w:sz="4" w:space="0" w:color="auto"/>
              <w:left w:val="nil"/>
              <w:bottom w:val="single" w:sz="4" w:space="0" w:color="auto"/>
              <w:right w:val="single" w:sz="4" w:space="0" w:color="auto"/>
            </w:tcBorders>
            <w:shd w:val="clear" w:color="auto" w:fill="FFFFFF" w:themeFill="background1"/>
          </w:tcPr>
          <w:p w:rsidR="0023525F" w:rsidRDefault="0023525F" w:rsidP="00AB7486">
            <w:pPr>
              <w:rPr>
                <w:sz w:val="20"/>
                <w:szCs w:val="20"/>
                <w:lang w:val="en-US"/>
              </w:rPr>
            </w:pPr>
            <w:r w:rsidRPr="002D6775">
              <w:rPr>
                <w:sz w:val="20"/>
                <w:szCs w:val="20"/>
                <w:lang w:val="en-US"/>
              </w:rPr>
              <w:t xml:space="preserve">Tobias Goevert </w:t>
            </w:r>
          </w:p>
        </w:tc>
      </w:tr>
      <w:tr w:rsidR="0023525F" w:rsidRPr="0052462F" w:rsidTr="0023525F">
        <w:trPr>
          <w:trHeight w:val="251"/>
        </w:trPr>
        <w:tc>
          <w:tcPr>
            <w:tcW w:w="14889" w:type="dxa"/>
            <w:gridSpan w:val="12"/>
            <w:tcBorders>
              <w:top w:val="single" w:sz="4" w:space="0" w:color="auto"/>
              <w:left w:val="single" w:sz="4" w:space="0" w:color="auto"/>
              <w:bottom w:val="single" w:sz="4" w:space="0" w:color="auto"/>
              <w:right w:val="single" w:sz="4" w:space="0" w:color="auto"/>
            </w:tcBorders>
            <w:shd w:val="clear" w:color="auto" w:fill="BFBFBF"/>
            <w:noWrap/>
          </w:tcPr>
          <w:p w:rsidR="0023525F" w:rsidRPr="003D7BA2" w:rsidRDefault="0023525F" w:rsidP="00AB7486">
            <w:pPr>
              <w:jc w:val="center"/>
              <w:rPr>
                <w:b/>
                <w:sz w:val="20"/>
                <w:szCs w:val="20"/>
                <w:lang w:val="en-US"/>
              </w:rPr>
            </w:pPr>
            <w:r>
              <w:rPr>
                <w:b/>
                <w:sz w:val="20"/>
                <w:szCs w:val="20"/>
                <w:lang w:val="en-US"/>
              </w:rPr>
              <w:t>People</w:t>
            </w:r>
          </w:p>
        </w:tc>
      </w:tr>
      <w:tr w:rsidR="0023525F" w:rsidRPr="006518B7"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auto"/>
            <w:noWrap/>
          </w:tcPr>
          <w:p w:rsidR="0023525F" w:rsidRDefault="0023525F" w:rsidP="00AB7486">
            <w:pPr>
              <w:rPr>
                <w:sz w:val="20"/>
                <w:szCs w:val="20"/>
                <w:lang w:val="en-US"/>
              </w:rPr>
            </w:pPr>
            <w:r w:rsidRPr="006518B7">
              <w:rPr>
                <w:sz w:val="20"/>
                <w:szCs w:val="20"/>
                <w:lang w:val="en-US"/>
              </w:rPr>
              <w:t>Schools</w:t>
            </w:r>
          </w:p>
          <w:p w:rsidR="0023525F" w:rsidRPr="006518B7" w:rsidRDefault="0023525F" w:rsidP="00AB7486">
            <w:pPr>
              <w:rPr>
                <w:sz w:val="20"/>
                <w:szCs w:val="20"/>
                <w:lang w:val="en-US"/>
              </w:rPr>
            </w:pPr>
          </w:p>
        </w:tc>
        <w:tc>
          <w:tcPr>
            <w:tcW w:w="1592" w:type="dxa"/>
            <w:gridSpan w:val="2"/>
            <w:tcBorders>
              <w:top w:val="single" w:sz="4" w:space="0" w:color="auto"/>
              <w:left w:val="nil"/>
              <w:bottom w:val="single" w:sz="4" w:space="0" w:color="auto"/>
              <w:right w:val="single" w:sz="4" w:space="0" w:color="auto"/>
            </w:tcBorders>
            <w:shd w:val="clear" w:color="auto" w:fill="auto"/>
          </w:tcPr>
          <w:p w:rsidR="0023525F" w:rsidRPr="006518B7" w:rsidRDefault="0023525F" w:rsidP="00AB7486">
            <w:pPr>
              <w:jc w:val="center"/>
              <w:rPr>
                <w:sz w:val="20"/>
                <w:szCs w:val="20"/>
                <w:lang w:val="en-US"/>
              </w:rPr>
            </w:pPr>
            <w:r>
              <w:rPr>
                <w:sz w:val="20"/>
                <w:szCs w:val="20"/>
                <w:lang w:val="en-US"/>
              </w:rPr>
              <w:t>H</w:t>
            </w:r>
          </w:p>
        </w:tc>
        <w:tc>
          <w:tcPr>
            <w:tcW w:w="4078" w:type="dxa"/>
            <w:gridSpan w:val="3"/>
            <w:tcBorders>
              <w:top w:val="single" w:sz="4" w:space="0" w:color="auto"/>
              <w:left w:val="nil"/>
              <w:bottom w:val="single" w:sz="4" w:space="0" w:color="auto"/>
              <w:right w:val="single" w:sz="4" w:space="0" w:color="auto"/>
            </w:tcBorders>
            <w:shd w:val="clear" w:color="auto" w:fill="auto"/>
          </w:tcPr>
          <w:p w:rsidR="0023525F" w:rsidRPr="002B2BA3" w:rsidRDefault="0023525F" w:rsidP="00AB7486">
            <w:pPr>
              <w:rPr>
                <w:b/>
                <w:sz w:val="20"/>
                <w:szCs w:val="20"/>
                <w:lang w:val="en-US"/>
              </w:rPr>
            </w:pPr>
            <w:r>
              <w:rPr>
                <w:sz w:val="20"/>
                <w:szCs w:val="20"/>
                <w:lang w:val="en-US"/>
              </w:rPr>
              <w:t xml:space="preserve">Back to basics: </w:t>
            </w:r>
            <w:r w:rsidRPr="00AA0F69">
              <w:rPr>
                <w:sz w:val="20"/>
                <w:szCs w:val="20"/>
                <w:lang w:val="en-US"/>
              </w:rPr>
              <w:t>Budget Management; Governance &amp; Financial Control</w:t>
            </w:r>
          </w:p>
        </w:tc>
        <w:tc>
          <w:tcPr>
            <w:tcW w:w="850" w:type="dxa"/>
            <w:tcBorders>
              <w:top w:val="single" w:sz="4" w:space="0" w:color="auto"/>
              <w:left w:val="nil"/>
              <w:bottom w:val="single" w:sz="4" w:space="0" w:color="auto"/>
              <w:right w:val="single" w:sz="4" w:space="0" w:color="auto"/>
            </w:tcBorders>
            <w:shd w:val="clear" w:color="auto" w:fill="auto"/>
          </w:tcPr>
          <w:p w:rsidR="0023525F" w:rsidRPr="006518B7" w:rsidRDefault="0023525F" w:rsidP="00AB7486">
            <w:pPr>
              <w:jc w:val="center"/>
              <w:rPr>
                <w:sz w:val="20"/>
                <w:szCs w:val="20"/>
                <w:lang w:val="en-US"/>
              </w:rPr>
            </w:pPr>
            <w:r>
              <w:rPr>
                <w:sz w:val="20"/>
                <w:szCs w:val="20"/>
                <w:lang w:val="en-US"/>
              </w:rPr>
              <w:t>100</w:t>
            </w:r>
          </w:p>
        </w:tc>
        <w:tc>
          <w:tcPr>
            <w:tcW w:w="851" w:type="dxa"/>
            <w:tcBorders>
              <w:top w:val="single" w:sz="4" w:space="0" w:color="auto"/>
              <w:left w:val="nil"/>
              <w:bottom w:val="single" w:sz="4" w:space="0" w:color="auto"/>
              <w:right w:val="single" w:sz="4" w:space="0" w:color="auto"/>
            </w:tcBorders>
            <w:shd w:val="clear" w:color="auto" w:fill="auto"/>
          </w:tcPr>
          <w:p w:rsidR="0023525F" w:rsidRPr="006518B7" w:rsidRDefault="0023525F" w:rsidP="00AB7486">
            <w:pPr>
              <w:rPr>
                <w:sz w:val="20"/>
                <w:szCs w:val="20"/>
                <w:lang w:val="en-US"/>
              </w:rPr>
            </w:pPr>
            <w:r>
              <w:rPr>
                <w:sz w:val="20"/>
                <w:szCs w:val="20"/>
                <w:lang w:val="en-US"/>
              </w:rPr>
              <w:t>Q2-Q4</w:t>
            </w:r>
          </w:p>
        </w:tc>
        <w:tc>
          <w:tcPr>
            <w:tcW w:w="1984" w:type="dxa"/>
            <w:gridSpan w:val="2"/>
            <w:tcBorders>
              <w:top w:val="single" w:sz="4" w:space="0" w:color="auto"/>
              <w:left w:val="nil"/>
              <w:bottom w:val="single" w:sz="4" w:space="0" w:color="auto"/>
              <w:right w:val="single" w:sz="4" w:space="0" w:color="auto"/>
            </w:tcBorders>
            <w:shd w:val="clear" w:color="auto" w:fill="auto"/>
          </w:tcPr>
          <w:p w:rsidR="0023525F" w:rsidRPr="006518B7" w:rsidRDefault="0023525F" w:rsidP="00AB7486">
            <w:pPr>
              <w:rPr>
                <w:sz w:val="20"/>
                <w:szCs w:val="20"/>
                <w:lang w:val="en-US"/>
              </w:rPr>
            </w:pPr>
            <w:r>
              <w:rPr>
                <w:sz w:val="20"/>
                <w:szCs w:val="20"/>
                <w:lang w:val="en-US"/>
              </w:rPr>
              <w:t>Patrick O’Dwyer</w:t>
            </w:r>
          </w:p>
        </w:tc>
        <w:tc>
          <w:tcPr>
            <w:tcW w:w="1701" w:type="dxa"/>
            <w:tcBorders>
              <w:top w:val="single" w:sz="4" w:space="0" w:color="auto"/>
              <w:left w:val="nil"/>
              <w:bottom w:val="single" w:sz="4" w:space="0" w:color="auto"/>
              <w:right w:val="single" w:sz="4" w:space="0" w:color="auto"/>
            </w:tcBorders>
            <w:shd w:val="clear" w:color="auto" w:fill="auto"/>
          </w:tcPr>
          <w:p w:rsidR="0023525F" w:rsidRPr="006518B7" w:rsidRDefault="0023525F" w:rsidP="00AB7486">
            <w:pPr>
              <w:rPr>
                <w:sz w:val="20"/>
                <w:szCs w:val="20"/>
                <w:lang w:val="en-US"/>
              </w:rPr>
            </w:pPr>
            <w:proofErr w:type="spellStart"/>
            <w:r>
              <w:rPr>
                <w:sz w:val="20"/>
                <w:szCs w:val="20"/>
                <w:lang w:val="en-US"/>
              </w:rPr>
              <w:t>Headteachers</w:t>
            </w:r>
            <w:proofErr w:type="spellEnd"/>
          </w:p>
        </w:tc>
      </w:tr>
      <w:tr w:rsidR="0023525F" w:rsidRPr="006518B7"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auto"/>
            <w:noWrap/>
          </w:tcPr>
          <w:p w:rsidR="0023525F" w:rsidRDefault="0023525F" w:rsidP="00AB7486">
            <w:pPr>
              <w:rPr>
                <w:sz w:val="20"/>
                <w:szCs w:val="20"/>
                <w:lang w:val="en-US"/>
              </w:rPr>
            </w:pPr>
            <w:r w:rsidRPr="00472B78">
              <w:rPr>
                <w:sz w:val="20"/>
                <w:szCs w:val="20"/>
                <w:lang w:val="en-US"/>
              </w:rPr>
              <w:t>SFVS Assurance Statement</w:t>
            </w:r>
          </w:p>
        </w:tc>
        <w:tc>
          <w:tcPr>
            <w:tcW w:w="1592" w:type="dxa"/>
            <w:gridSpan w:val="2"/>
            <w:tcBorders>
              <w:top w:val="single" w:sz="4" w:space="0" w:color="auto"/>
              <w:left w:val="nil"/>
              <w:bottom w:val="single" w:sz="4" w:space="0" w:color="auto"/>
              <w:right w:val="single" w:sz="4" w:space="0" w:color="auto"/>
            </w:tcBorders>
            <w:shd w:val="clear" w:color="auto" w:fill="auto"/>
          </w:tcPr>
          <w:p w:rsidR="0023525F" w:rsidRDefault="0023525F" w:rsidP="00AB7486">
            <w:pPr>
              <w:tabs>
                <w:tab w:val="left" w:pos="405"/>
                <w:tab w:val="center" w:pos="656"/>
              </w:tabs>
              <w:jc w:val="center"/>
              <w:rPr>
                <w:sz w:val="20"/>
                <w:szCs w:val="20"/>
                <w:lang w:val="en-US"/>
              </w:rPr>
            </w:pPr>
            <w:r>
              <w:rPr>
                <w:sz w:val="20"/>
                <w:szCs w:val="20"/>
                <w:lang w:val="en-US"/>
              </w:rPr>
              <w:t>n/a</w:t>
            </w:r>
          </w:p>
        </w:tc>
        <w:tc>
          <w:tcPr>
            <w:tcW w:w="4078" w:type="dxa"/>
            <w:gridSpan w:val="3"/>
            <w:tcBorders>
              <w:top w:val="single" w:sz="4" w:space="0" w:color="auto"/>
              <w:left w:val="nil"/>
              <w:bottom w:val="single" w:sz="4" w:space="0" w:color="auto"/>
              <w:right w:val="single" w:sz="4" w:space="0" w:color="auto"/>
            </w:tcBorders>
            <w:shd w:val="clear" w:color="auto" w:fill="auto"/>
          </w:tcPr>
          <w:p w:rsidR="0023525F" w:rsidRPr="00472B78" w:rsidRDefault="0023525F" w:rsidP="00AB7486">
            <w:pPr>
              <w:rPr>
                <w:sz w:val="20"/>
                <w:szCs w:val="20"/>
                <w:lang w:val="en-US"/>
              </w:rPr>
            </w:pPr>
            <w:r w:rsidRPr="00472B78">
              <w:rPr>
                <w:sz w:val="20"/>
                <w:szCs w:val="20"/>
                <w:lang w:val="en-US"/>
              </w:rPr>
              <w:t>Review of the statutory return to the Department Education to be signed by the s151</w:t>
            </w:r>
            <w:r>
              <w:rPr>
                <w:sz w:val="20"/>
                <w:szCs w:val="20"/>
                <w:lang w:val="en-US"/>
              </w:rPr>
              <w:t xml:space="preserve"> </w:t>
            </w:r>
            <w:r w:rsidRPr="00472B78">
              <w:rPr>
                <w:sz w:val="20"/>
                <w:szCs w:val="20"/>
                <w:lang w:val="en-US"/>
              </w:rPr>
              <w:t xml:space="preserve">Officer confirming the number of </w:t>
            </w:r>
            <w:r w:rsidRPr="00472B78">
              <w:rPr>
                <w:sz w:val="20"/>
                <w:szCs w:val="20"/>
                <w:lang w:val="en-US"/>
              </w:rPr>
              <w:lastRenderedPageBreak/>
              <w:t xml:space="preserve">Schools </w:t>
            </w:r>
            <w:r>
              <w:rPr>
                <w:sz w:val="20"/>
                <w:szCs w:val="20"/>
                <w:lang w:val="en-US"/>
              </w:rPr>
              <w:t xml:space="preserve">to </w:t>
            </w:r>
            <w:r w:rsidRPr="00472B78">
              <w:rPr>
                <w:sz w:val="20"/>
                <w:szCs w:val="20"/>
                <w:lang w:val="en-US"/>
              </w:rPr>
              <w:t>complete the Schools</w:t>
            </w:r>
          </w:p>
          <w:p w:rsidR="0023525F" w:rsidRDefault="0023525F" w:rsidP="00AB7486">
            <w:pPr>
              <w:rPr>
                <w:sz w:val="20"/>
                <w:szCs w:val="20"/>
                <w:lang w:val="en-US"/>
              </w:rPr>
            </w:pPr>
            <w:r w:rsidRPr="00472B78">
              <w:rPr>
                <w:sz w:val="20"/>
                <w:szCs w:val="20"/>
                <w:lang w:val="en-US"/>
              </w:rPr>
              <w:t>Financial Value Standard (SFVS) self-assessment.</w:t>
            </w:r>
          </w:p>
        </w:tc>
        <w:tc>
          <w:tcPr>
            <w:tcW w:w="850" w:type="dxa"/>
            <w:tcBorders>
              <w:top w:val="single" w:sz="4" w:space="0" w:color="auto"/>
              <w:left w:val="nil"/>
              <w:bottom w:val="single" w:sz="4" w:space="0" w:color="auto"/>
              <w:right w:val="single" w:sz="4" w:space="0" w:color="auto"/>
            </w:tcBorders>
            <w:shd w:val="clear" w:color="auto" w:fill="auto"/>
          </w:tcPr>
          <w:p w:rsidR="0023525F" w:rsidRDefault="0023525F" w:rsidP="00AB7486">
            <w:pPr>
              <w:jc w:val="center"/>
              <w:rPr>
                <w:sz w:val="20"/>
                <w:szCs w:val="20"/>
                <w:lang w:val="en-US"/>
              </w:rPr>
            </w:pPr>
            <w:r>
              <w:rPr>
                <w:sz w:val="20"/>
                <w:szCs w:val="20"/>
                <w:lang w:val="en-US"/>
              </w:rPr>
              <w:lastRenderedPageBreak/>
              <w:t>5</w:t>
            </w:r>
          </w:p>
        </w:tc>
        <w:tc>
          <w:tcPr>
            <w:tcW w:w="851" w:type="dxa"/>
            <w:tcBorders>
              <w:top w:val="single" w:sz="4" w:space="0" w:color="auto"/>
              <w:left w:val="nil"/>
              <w:bottom w:val="single" w:sz="4" w:space="0" w:color="auto"/>
              <w:right w:val="single" w:sz="4" w:space="0" w:color="auto"/>
            </w:tcBorders>
            <w:shd w:val="clear" w:color="auto" w:fill="auto"/>
          </w:tcPr>
          <w:p w:rsidR="0023525F" w:rsidRDefault="0023525F" w:rsidP="00AB7486">
            <w:pPr>
              <w:jc w:val="center"/>
              <w:rPr>
                <w:sz w:val="20"/>
                <w:szCs w:val="20"/>
                <w:lang w:val="en-US"/>
              </w:rPr>
            </w:pPr>
            <w:r>
              <w:rPr>
                <w:sz w:val="20"/>
                <w:szCs w:val="20"/>
                <w:lang w:val="en-US"/>
              </w:rPr>
              <w:t>Q1</w:t>
            </w:r>
          </w:p>
        </w:tc>
        <w:tc>
          <w:tcPr>
            <w:tcW w:w="1984" w:type="dxa"/>
            <w:gridSpan w:val="2"/>
            <w:tcBorders>
              <w:top w:val="single" w:sz="4" w:space="0" w:color="auto"/>
              <w:left w:val="nil"/>
              <w:bottom w:val="single" w:sz="4" w:space="0" w:color="auto"/>
              <w:right w:val="single" w:sz="4" w:space="0" w:color="auto"/>
            </w:tcBorders>
            <w:shd w:val="clear" w:color="auto" w:fill="auto"/>
          </w:tcPr>
          <w:p w:rsidR="0023525F" w:rsidRDefault="0023525F" w:rsidP="00AB7486">
            <w:pPr>
              <w:rPr>
                <w:sz w:val="20"/>
                <w:szCs w:val="20"/>
                <w:lang w:val="en-US"/>
              </w:rPr>
            </w:pPr>
            <w:r>
              <w:rPr>
                <w:sz w:val="20"/>
                <w:szCs w:val="20"/>
                <w:lang w:val="en-US"/>
              </w:rPr>
              <w:t>Dawn Calvert</w:t>
            </w:r>
          </w:p>
        </w:tc>
        <w:tc>
          <w:tcPr>
            <w:tcW w:w="1701" w:type="dxa"/>
            <w:tcBorders>
              <w:top w:val="single" w:sz="4" w:space="0" w:color="auto"/>
              <w:left w:val="nil"/>
              <w:bottom w:val="single" w:sz="4" w:space="0" w:color="auto"/>
              <w:right w:val="single" w:sz="4" w:space="0" w:color="auto"/>
            </w:tcBorders>
            <w:shd w:val="clear" w:color="auto" w:fill="auto"/>
          </w:tcPr>
          <w:p w:rsidR="0023525F" w:rsidRDefault="0023525F" w:rsidP="00AB7486">
            <w:pPr>
              <w:rPr>
                <w:sz w:val="20"/>
                <w:szCs w:val="20"/>
                <w:lang w:val="en-US"/>
              </w:rPr>
            </w:pPr>
            <w:proofErr w:type="spellStart"/>
            <w:r>
              <w:rPr>
                <w:sz w:val="20"/>
                <w:szCs w:val="20"/>
                <w:lang w:val="en-US"/>
              </w:rPr>
              <w:t>Headteachers</w:t>
            </w:r>
            <w:proofErr w:type="spellEnd"/>
          </w:p>
        </w:tc>
      </w:tr>
      <w:tr w:rsidR="0023525F" w:rsidRPr="006518B7"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auto"/>
            <w:noWrap/>
          </w:tcPr>
          <w:p w:rsidR="0023525F" w:rsidRDefault="0023525F" w:rsidP="00AB7486">
            <w:pPr>
              <w:rPr>
                <w:sz w:val="20"/>
                <w:szCs w:val="20"/>
                <w:lang w:val="en-US"/>
              </w:rPr>
            </w:pPr>
            <w:r>
              <w:lastRenderedPageBreak/>
              <w:br w:type="page"/>
            </w:r>
            <w:r>
              <w:rPr>
                <w:sz w:val="20"/>
                <w:szCs w:val="20"/>
                <w:lang w:val="en-US"/>
              </w:rPr>
              <w:t>Families First (</w:t>
            </w:r>
            <w:r w:rsidRPr="006518B7">
              <w:rPr>
                <w:sz w:val="20"/>
                <w:szCs w:val="20"/>
                <w:lang w:val="en-US"/>
              </w:rPr>
              <w:t>Troubled Families Grant</w:t>
            </w:r>
            <w:r>
              <w:rPr>
                <w:sz w:val="20"/>
                <w:szCs w:val="20"/>
                <w:lang w:val="en-US"/>
              </w:rPr>
              <w:t>)</w:t>
            </w:r>
          </w:p>
          <w:p w:rsidR="0023525F" w:rsidRPr="006518B7" w:rsidRDefault="0023525F" w:rsidP="00AB7486">
            <w:pPr>
              <w:rPr>
                <w:sz w:val="20"/>
                <w:szCs w:val="20"/>
                <w:lang w:val="en-US"/>
              </w:rPr>
            </w:pPr>
          </w:p>
        </w:tc>
        <w:tc>
          <w:tcPr>
            <w:tcW w:w="1592" w:type="dxa"/>
            <w:gridSpan w:val="2"/>
            <w:tcBorders>
              <w:top w:val="single" w:sz="4" w:space="0" w:color="auto"/>
              <w:left w:val="nil"/>
              <w:bottom w:val="single" w:sz="4" w:space="0" w:color="auto"/>
              <w:right w:val="single" w:sz="4" w:space="0" w:color="auto"/>
            </w:tcBorders>
            <w:shd w:val="clear" w:color="auto" w:fill="auto"/>
          </w:tcPr>
          <w:p w:rsidR="0023525F" w:rsidRPr="006518B7" w:rsidRDefault="0023525F" w:rsidP="00AB7486">
            <w:pPr>
              <w:tabs>
                <w:tab w:val="left" w:pos="405"/>
                <w:tab w:val="center" w:pos="656"/>
              </w:tabs>
              <w:rPr>
                <w:sz w:val="20"/>
                <w:szCs w:val="20"/>
                <w:lang w:val="en-US"/>
              </w:rPr>
            </w:pPr>
            <w:r>
              <w:rPr>
                <w:sz w:val="20"/>
                <w:szCs w:val="20"/>
                <w:lang w:val="en-US"/>
              </w:rPr>
              <w:t>CR9 &amp; 7 – M</w:t>
            </w:r>
          </w:p>
        </w:tc>
        <w:tc>
          <w:tcPr>
            <w:tcW w:w="4078" w:type="dxa"/>
            <w:gridSpan w:val="3"/>
            <w:tcBorders>
              <w:top w:val="single" w:sz="4" w:space="0" w:color="auto"/>
              <w:left w:val="nil"/>
              <w:bottom w:val="single" w:sz="4" w:space="0" w:color="auto"/>
              <w:right w:val="single" w:sz="4" w:space="0" w:color="auto"/>
            </w:tcBorders>
            <w:shd w:val="clear" w:color="auto" w:fill="auto"/>
          </w:tcPr>
          <w:p w:rsidR="0023525F" w:rsidRPr="002B2BA3" w:rsidRDefault="0023525F" w:rsidP="00AB7486">
            <w:pPr>
              <w:rPr>
                <w:b/>
                <w:i/>
                <w:sz w:val="20"/>
                <w:szCs w:val="20"/>
                <w:lang w:val="en-US"/>
              </w:rPr>
            </w:pPr>
            <w:r>
              <w:rPr>
                <w:sz w:val="20"/>
                <w:szCs w:val="20"/>
                <w:lang w:val="en-US"/>
              </w:rPr>
              <w:t>Testing and G</w:t>
            </w:r>
            <w:r w:rsidRPr="006518B7">
              <w:rPr>
                <w:sz w:val="20"/>
                <w:szCs w:val="20"/>
                <w:lang w:val="en-US"/>
              </w:rPr>
              <w:t xml:space="preserve">rant certification </w:t>
            </w:r>
            <w:r>
              <w:rPr>
                <w:sz w:val="20"/>
                <w:szCs w:val="20"/>
                <w:lang w:val="en-US"/>
              </w:rPr>
              <w:t>required</w:t>
            </w:r>
          </w:p>
        </w:tc>
        <w:tc>
          <w:tcPr>
            <w:tcW w:w="850" w:type="dxa"/>
            <w:tcBorders>
              <w:top w:val="single" w:sz="4" w:space="0" w:color="auto"/>
              <w:left w:val="nil"/>
              <w:bottom w:val="single" w:sz="4" w:space="0" w:color="auto"/>
              <w:right w:val="single" w:sz="4" w:space="0" w:color="auto"/>
            </w:tcBorders>
            <w:shd w:val="clear" w:color="auto" w:fill="auto"/>
          </w:tcPr>
          <w:p w:rsidR="0023525F" w:rsidRPr="006518B7" w:rsidRDefault="0023525F" w:rsidP="00AB7486">
            <w:pPr>
              <w:jc w:val="center"/>
              <w:rPr>
                <w:sz w:val="20"/>
                <w:szCs w:val="20"/>
                <w:lang w:val="en-US"/>
              </w:rPr>
            </w:pPr>
            <w:r>
              <w:rPr>
                <w:sz w:val="20"/>
                <w:szCs w:val="20"/>
                <w:lang w:val="en-US"/>
              </w:rPr>
              <w:t>5</w:t>
            </w:r>
          </w:p>
        </w:tc>
        <w:tc>
          <w:tcPr>
            <w:tcW w:w="851" w:type="dxa"/>
            <w:tcBorders>
              <w:top w:val="single" w:sz="4" w:space="0" w:color="auto"/>
              <w:left w:val="nil"/>
              <w:bottom w:val="single" w:sz="4" w:space="0" w:color="auto"/>
              <w:right w:val="single" w:sz="4" w:space="0" w:color="auto"/>
            </w:tcBorders>
            <w:shd w:val="clear" w:color="auto" w:fill="auto"/>
          </w:tcPr>
          <w:p w:rsidR="0023525F" w:rsidRPr="006518B7" w:rsidRDefault="0023525F" w:rsidP="00AB7486">
            <w:pPr>
              <w:jc w:val="center"/>
              <w:rPr>
                <w:sz w:val="20"/>
                <w:szCs w:val="20"/>
                <w:lang w:val="en-US"/>
              </w:rPr>
            </w:pPr>
            <w:r>
              <w:rPr>
                <w:sz w:val="20"/>
                <w:szCs w:val="20"/>
                <w:lang w:val="en-US"/>
              </w:rPr>
              <w:t>Q1-Q4</w:t>
            </w:r>
          </w:p>
        </w:tc>
        <w:tc>
          <w:tcPr>
            <w:tcW w:w="1984" w:type="dxa"/>
            <w:gridSpan w:val="2"/>
            <w:tcBorders>
              <w:top w:val="single" w:sz="4" w:space="0" w:color="auto"/>
              <w:left w:val="nil"/>
              <w:bottom w:val="single" w:sz="4" w:space="0" w:color="auto"/>
              <w:right w:val="single" w:sz="4" w:space="0" w:color="auto"/>
            </w:tcBorders>
            <w:shd w:val="clear" w:color="auto" w:fill="auto"/>
          </w:tcPr>
          <w:p w:rsidR="0023525F" w:rsidRPr="006518B7" w:rsidRDefault="0023525F" w:rsidP="00AB7486">
            <w:pPr>
              <w:rPr>
                <w:sz w:val="20"/>
                <w:szCs w:val="20"/>
                <w:lang w:val="en-US"/>
              </w:rPr>
            </w:pPr>
            <w:r>
              <w:rPr>
                <w:sz w:val="20"/>
                <w:szCs w:val="20"/>
                <w:lang w:val="en-US"/>
              </w:rPr>
              <w:t>Paul Hewitt</w:t>
            </w:r>
          </w:p>
        </w:tc>
        <w:tc>
          <w:tcPr>
            <w:tcW w:w="1701" w:type="dxa"/>
            <w:tcBorders>
              <w:top w:val="single" w:sz="4" w:space="0" w:color="auto"/>
              <w:left w:val="nil"/>
              <w:bottom w:val="single" w:sz="4" w:space="0" w:color="auto"/>
              <w:right w:val="single" w:sz="4" w:space="0" w:color="auto"/>
            </w:tcBorders>
            <w:shd w:val="clear" w:color="auto" w:fill="auto"/>
          </w:tcPr>
          <w:p w:rsidR="0023525F" w:rsidRPr="006518B7" w:rsidRDefault="0023525F" w:rsidP="00AB7486">
            <w:pPr>
              <w:rPr>
                <w:sz w:val="20"/>
                <w:szCs w:val="20"/>
                <w:lang w:val="en-US"/>
              </w:rPr>
            </w:pPr>
            <w:r>
              <w:rPr>
                <w:sz w:val="20"/>
                <w:szCs w:val="20"/>
                <w:lang w:val="en-US"/>
              </w:rPr>
              <w:t>Charisse Monero</w:t>
            </w:r>
          </w:p>
        </w:tc>
      </w:tr>
      <w:tr w:rsidR="0023525F" w:rsidRPr="006B4ED5"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auto"/>
            <w:noWrap/>
          </w:tcPr>
          <w:p w:rsidR="0023525F" w:rsidRDefault="0023525F" w:rsidP="00AB7486">
            <w:pPr>
              <w:jc w:val="both"/>
              <w:rPr>
                <w:sz w:val="20"/>
                <w:szCs w:val="20"/>
                <w:lang w:val="en-US"/>
              </w:rPr>
            </w:pPr>
            <w:r w:rsidRPr="0033742B">
              <w:rPr>
                <w:sz w:val="20"/>
                <w:szCs w:val="20"/>
                <w:lang w:val="en-US"/>
              </w:rPr>
              <w:t>Watson Care Manager</w:t>
            </w:r>
          </w:p>
        </w:tc>
        <w:tc>
          <w:tcPr>
            <w:tcW w:w="1592" w:type="dxa"/>
            <w:gridSpan w:val="2"/>
            <w:tcBorders>
              <w:top w:val="single" w:sz="4" w:space="0" w:color="auto"/>
              <w:left w:val="nil"/>
              <w:bottom w:val="single" w:sz="4" w:space="0" w:color="auto"/>
              <w:right w:val="single" w:sz="4" w:space="0" w:color="auto"/>
            </w:tcBorders>
            <w:shd w:val="clear" w:color="auto" w:fill="auto"/>
          </w:tcPr>
          <w:p w:rsidR="0023525F" w:rsidRDefault="0023525F" w:rsidP="00AB7486">
            <w:pPr>
              <w:jc w:val="center"/>
              <w:rPr>
                <w:sz w:val="20"/>
                <w:szCs w:val="20"/>
                <w:lang w:val="en-US"/>
              </w:rPr>
            </w:pPr>
            <w:r>
              <w:rPr>
                <w:sz w:val="20"/>
                <w:szCs w:val="20"/>
                <w:lang w:val="en-US"/>
              </w:rPr>
              <w:t>CR7 - H</w:t>
            </w:r>
          </w:p>
        </w:tc>
        <w:tc>
          <w:tcPr>
            <w:tcW w:w="4078" w:type="dxa"/>
            <w:gridSpan w:val="3"/>
            <w:tcBorders>
              <w:top w:val="single" w:sz="4" w:space="0" w:color="auto"/>
              <w:left w:val="nil"/>
              <w:bottom w:val="single" w:sz="4" w:space="0" w:color="auto"/>
              <w:right w:val="single" w:sz="4" w:space="0" w:color="auto"/>
            </w:tcBorders>
            <w:shd w:val="clear" w:color="auto" w:fill="auto"/>
          </w:tcPr>
          <w:p w:rsidR="0023525F" w:rsidRDefault="0023525F" w:rsidP="00AB7486">
            <w:pPr>
              <w:rPr>
                <w:sz w:val="20"/>
                <w:szCs w:val="20"/>
                <w:lang w:val="en-US"/>
              </w:rPr>
            </w:pPr>
            <w:r w:rsidRPr="0033742B">
              <w:rPr>
                <w:sz w:val="20"/>
                <w:szCs w:val="20"/>
                <w:lang w:val="en-US"/>
              </w:rPr>
              <w:t>Post implementation review in stages of Watson Care Manager</w:t>
            </w:r>
          </w:p>
        </w:tc>
        <w:tc>
          <w:tcPr>
            <w:tcW w:w="850" w:type="dxa"/>
            <w:tcBorders>
              <w:top w:val="single" w:sz="4" w:space="0" w:color="auto"/>
              <w:left w:val="nil"/>
              <w:bottom w:val="single" w:sz="4" w:space="0" w:color="auto"/>
              <w:right w:val="single" w:sz="4" w:space="0" w:color="auto"/>
            </w:tcBorders>
            <w:shd w:val="clear" w:color="auto" w:fill="auto"/>
          </w:tcPr>
          <w:p w:rsidR="0023525F" w:rsidRDefault="0023525F" w:rsidP="00AB7486">
            <w:pPr>
              <w:jc w:val="center"/>
              <w:rPr>
                <w:sz w:val="20"/>
                <w:szCs w:val="20"/>
                <w:lang w:val="en-US"/>
              </w:rPr>
            </w:pPr>
            <w:r>
              <w:rPr>
                <w:sz w:val="20"/>
                <w:szCs w:val="20"/>
                <w:lang w:val="en-US"/>
              </w:rPr>
              <w:t>20</w:t>
            </w:r>
          </w:p>
        </w:tc>
        <w:tc>
          <w:tcPr>
            <w:tcW w:w="851" w:type="dxa"/>
            <w:tcBorders>
              <w:top w:val="single" w:sz="4" w:space="0" w:color="auto"/>
              <w:left w:val="nil"/>
              <w:bottom w:val="single" w:sz="4" w:space="0" w:color="auto"/>
              <w:right w:val="single" w:sz="4" w:space="0" w:color="auto"/>
            </w:tcBorders>
            <w:shd w:val="clear" w:color="auto" w:fill="auto"/>
          </w:tcPr>
          <w:p w:rsidR="0023525F" w:rsidRDefault="0023525F" w:rsidP="00AB7486">
            <w:pPr>
              <w:jc w:val="center"/>
              <w:rPr>
                <w:sz w:val="20"/>
                <w:szCs w:val="20"/>
                <w:lang w:val="en-US"/>
              </w:rPr>
            </w:pPr>
            <w:r>
              <w:rPr>
                <w:sz w:val="20"/>
                <w:szCs w:val="20"/>
                <w:lang w:val="en-US"/>
              </w:rPr>
              <w:t>Q1-Q3</w:t>
            </w:r>
          </w:p>
        </w:tc>
        <w:tc>
          <w:tcPr>
            <w:tcW w:w="1984" w:type="dxa"/>
            <w:gridSpan w:val="2"/>
            <w:tcBorders>
              <w:top w:val="single" w:sz="4" w:space="0" w:color="auto"/>
              <w:left w:val="nil"/>
              <w:bottom w:val="single" w:sz="4" w:space="0" w:color="auto"/>
              <w:right w:val="single" w:sz="4" w:space="0" w:color="auto"/>
            </w:tcBorders>
            <w:shd w:val="clear" w:color="auto" w:fill="auto"/>
          </w:tcPr>
          <w:p w:rsidR="0023525F" w:rsidRDefault="0023525F" w:rsidP="00AB7486">
            <w:pPr>
              <w:rPr>
                <w:sz w:val="20"/>
                <w:szCs w:val="20"/>
                <w:lang w:val="en-US"/>
              </w:rPr>
            </w:pPr>
            <w:r w:rsidRPr="002D6775">
              <w:rPr>
                <w:sz w:val="20"/>
                <w:szCs w:val="20"/>
                <w:lang w:val="en-US"/>
              </w:rPr>
              <w:t>Visva Sathasivam</w:t>
            </w:r>
          </w:p>
        </w:tc>
        <w:tc>
          <w:tcPr>
            <w:tcW w:w="1701" w:type="dxa"/>
            <w:tcBorders>
              <w:top w:val="single" w:sz="4" w:space="0" w:color="auto"/>
              <w:left w:val="nil"/>
              <w:bottom w:val="single" w:sz="4" w:space="0" w:color="auto"/>
              <w:right w:val="single" w:sz="4" w:space="0" w:color="auto"/>
            </w:tcBorders>
            <w:shd w:val="clear" w:color="auto" w:fill="auto"/>
          </w:tcPr>
          <w:p w:rsidR="0023525F" w:rsidRDefault="0023525F" w:rsidP="00AB7486">
            <w:pPr>
              <w:rPr>
                <w:sz w:val="20"/>
                <w:szCs w:val="20"/>
                <w:lang w:val="en-US"/>
              </w:rPr>
            </w:pPr>
            <w:r w:rsidRPr="003060B7">
              <w:rPr>
                <w:sz w:val="20"/>
                <w:szCs w:val="20"/>
                <w:lang w:val="en-US"/>
              </w:rPr>
              <w:t>Visva Sathasivam</w:t>
            </w:r>
          </w:p>
        </w:tc>
      </w:tr>
      <w:tr w:rsidR="0023525F" w:rsidRPr="006B4ED5"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auto"/>
            <w:noWrap/>
          </w:tcPr>
          <w:p w:rsidR="0023525F" w:rsidRDefault="0023525F" w:rsidP="00AB7486">
            <w:pPr>
              <w:rPr>
                <w:sz w:val="20"/>
                <w:szCs w:val="20"/>
                <w:lang w:val="en-US"/>
              </w:rPr>
            </w:pPr>
            <w:r w:rsidRPr="0033742B">
              <w:rPr>
                <w:sz w:val="20"/>
                <w:szCs w:val="20"/>
                <w:lang w:val="en-US"/>
              </w:rPr>
              <w:t>Client Billing</w:t>
            </w:r>
          </w:p>
        </w:tc>
        <w:tc>
          <w:tcPr>
            <w:tcW w:w="1592" w:type="dxa"/>
            <w:gridSpan w:val="2"/>
            <w:tcBorders>
              <w:top w:val="single" w:sz="4" w:space="0" w:color="auto"/>
              <w:left w:val="nil"/>
              <w:bottom w:val="single" w:sz="4" w:space="0" w:color="auto"/>
              <w:right w:val="single" w:sz="4" w:space="0" w:color="auto"/>
            </w:tcBorders>
            <w:shd w:val="clear" w:color="auto" w:fill="auto"/>
          </w:tcPr>
          <w:p w:rsidR="0023525F" w:rsidRDefault="0023525F" w:rsidP="00AB7486">
            <w:pPr>
              <w:jc w:val="center"/>
              <w:rPr>
                <w:sz w:val="20"/>
                <w:szCs w:val="20"/>
                <w:lang w:val="en-US"/>
              </w:rPr>
            </w:pPr>
            <w:r>
              <w:rPr>
                <w:sz w:val="20"/>
                <w:szCs w:val="20"/>
                <w:lang w:val="en-US"/>
              </w:rPr>
              <w:t>H</w:t>
            </w:r>
          </w:p>
        </w:tc>
        <w:tc>
          <w:tcPr>
            <w:tcW w:w="4078" w:type="dxa"/>
            <w:gridSpan w:val="3"/>
            <w:tcBorders>
              <w:top w:val="single" w:sz="4" w:space="0" w:color="auto"/>
              <w:left w:val="nil"/>
              <w:bottom w:val="single" w:sz="4" w:space="0" w:color="auto"/>
              <w:right w:val="single" w:sz="4" w:space="0" w:color="auto"/>
            </w:tcBorders>
            <w:shd w:val="clear" w:color="auto" w:fill="auto"/>
          </w:tcPr>
          <w:p w:rsidR="0023525F" w:rsidRPr="005F43CF" w:rsidRDefault="0023525F" w:rsidP="00AB7486">
            <w:pPr>
              <w:rPr>
                <w:sz w:val="20"/>
                <w:szCs w:val="20"/>
                <w:lang w:val="en-US"/>
              </w:rPr>
            </w:pPr>
            <w:r w:rsidRPr="0033742B">
              <w:rPr>
                <w:sz w:val="20"/>
                <w:szCs w:val="20"/>
                <w:lang w:val="en-US"/>
              </w:rPr>
              <w:t>Review of processes in place for Client Billing for Adult Services (including commitments) - sample test</w:t>
            </w:r>
          </w:p>
        </w:tc>
        <w:tc>
          <w:tcPr>
            <w:tcW w:w="850" w:type="dxa"/>
            <w:tcBorders>
              <w:top w:val="single" w:sz="4" w:space="0" w:color="auto"/>
              <w:left w:val="nil"/>
              <w:bottom w:val="single" w:sz="4" w:space="0" w:color="auto"/>
              <w:right w:val="single" w:sz="4" w:space="0" w:color="auto"/>
            </w:tcBorders>
            <w:shd w:val="clear" w:color="auto" w:fill="auto"/>
          </w:tcPr>
          <w:p w:rsidR="0023525F" w:rsidRDefault="0023525F" w:rsidP="00AB7486">
            <w:pPr>
              <w:jc w:val="center"/>
              <w:rPr>
                <w:sz w:val="20"/>
                <w:szCs w:val="20"/>
                <w:lang w:val="en-US"/>
              </w:rPr>
            </w:pPr>
            <w:r>
              <w:rPr>
                <w:sz w:val="20"/>
                <w:szCs w:val="20"/>
                <w:lang w:val="en-US"/>
              </w:rPr>
              <w:t>10</w:t>
            </w:r>
          </w:p>
        </w:tc>
        <w:tc>
          <w:tcPr>
            <w:tcW w:w="851" w:type="dxa"/>
            <w:tcBorders>
              <w:top w:val="single" w:sz="4" w:space="0" w:color="auto"/>
              <w:left w:val="nil"/>
              <w:bottom w:val="single" w:sz="4" w:space="0" w:color="auto"/>
              <w:right w:val="single" w:sz="4" w:space="0" w:color="auto"/>
            </w:tcBorders>
            <w:shd w:val="clear" w:color="auto" w:fill="auto"/>
          </w:tcPr>
          <w:p w:rsidR="0023525F" w:rsidRDefault="0023525F" w:rsidP="00AB7486">
            <w:pPr>
              <w:jc w:val="center"/>
              <w:rPr>
                <w:sz w:val="20"/>
                <w:szCs w:val="20"/>
                <w:lang w:val="en-US"/>
              </w:rPr>
            </w:pPr>
            <w:r>
              <w:rPr>
                <w:sz w:val="20"/>
                <w:szCs w:val="20"/>
                <w:lang w:val="en-US"/>
              </w:rPr>
              <w:t>Q2</w:t>
            </w:r>
          </w:p>
        </w:tc>
        <w:tc>
          <w:tcPr>
            <w:tcW w:w="1984" w:type="dxa"/>
            <w:gridSpan w:val="2"/>
            <w:tcBorders>
              <w:top w:val="single" w:sz="4" w:space="0" w:color="auto"/>
              <w:left w:val="nil"/>
              <w:bottom w:val="single" w:sz="4" w:space="0" w:color="auto"/>
              <w:right w:val="single" w:sz="4" w:space="0" w:color="auto"/>
            </w:tcBorders>
            <w:shd w:val="clear" w:color="auto" w:fill="auto"/>
          </w:tcPr>
          <w:p w:rsidR="0023525F" w:rsidRDefault="0023525F" w:rsidP="00AB7486">
            <w:pPr>
              <w:rPr>
                <w:sz w:val="20"/>
                <w:szCs w:val="20"/>
                <w:lang w:val="en-US"/>
              </w:rPr>
            </w:pPr>
            <w:r w:rsidRPr="002D6775">
              <w:rPr>
                <w:sz w:val="20"/>
                <w:szCs w:val="20"/>
                <w:lang w:val="en-US"/>
              </w:rPr>
              <w:t>Visva Sathasivam</w:t>
            </w:r>
          </w:p>
        </w:tc>
        <w:tc>
          <w:tcPr>
            <w:tcW w:w="1701" w:type="dxa"/>
            <w:tcBorders>
              <w:top w:val="single" w:sz="4" w:space="0" w:color="auto"/>
              <w:left w:val="nil"/>
              <w:bottom w:val="single" w:sz="4" w:space="0" w:color="auto"/>
              <w:right w:val="single" w:sz="4" w:space="0" w:color="auto"/>
            </w:tcBorders>
            <w:shd w:val="clear" w:color="auto" w:fill="auto"/>
          </w:tcPr>
          <w:p w:rsidR="0023525F" w:rsidRDefault="0023525F" w:rsidP="00AB7486">
            <w:pPr>
              <w:rPr>
                <w:sz w:val="20"/>
                <w:szCs w:val="20"/>
                <w:lang w:val="en-US"/>
              </w:rPr>
            </w:pPr>
            <w:r>
              <w:rPr>
                <w:sz w:val="20"/>
                <w:szCs w:val="20"/>
                <w:lang w:val="en-US"/>
              </w:rPr>
              <w:t>Various</w:t>
            </w:r>
          </w:p>
        </w:tc>
      </w:tr>
      <w:tr w:rsidR="0023525F" w:rsidRPr="006518B7"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auto"/>
            <w:noWrap/>
          </w:tcPr>
          <w:p w:rsidR="0023525F" w:rsidRDefault="0023525F" w:rsidP="00AB7486">
            <w:pPr>
              <w:rPr>
                <w:sz w:val="20"/>
                <w:szCs w:val="20"/>
                <w:lang w:val="en-US"/>
              </w:rPr>
            </w:pPr>
            <w:r w:rsidRPr="0033742B">
              <w:rPr>
                <w:sz w:val="20"/>
                <w:szCs w:val="20"/>
                <w:lang w:val="en-US"/>
              </w:rPr>
              <w:t>Fostering</w:t>
            </w:r>
          </w:p>
        </w:tc>
        <w:tc>
          <w:tcPr>
            <w:tcW w:w="1592" w:type="dxa"/>
            <w:gridSpan w:val="2"/>
            <w:tcBorders>
              <w:top w:val="single" w:sz="4" w:space="0" w:color="auto"/>
              <w:left w:val="nil"/>
              <w:bottom w:val="single" w:sz="4" w:space="0" w:color="auto"/>
              <w:right w:val="single" w:sz="4" w:space="0" w:color="auto"/>
            </w:tcBorders>
            <w:shd w:val="clear" w:color="auto" w:fill="auto"/>
          </w:tcPr>
          <w:p w:rsidR="0023525F" w:rsidRDefault="0023525F" w:rsidP="00AB7486">
            <w:pPr>
              <w:jc w:val="center"/>
              <w:rPr>
                <w:sz w:val="20"/>
                <w:szCs w:val="20"/>
                <w:lang w:val="en-US"/>
              </w:rPr>
            </w:pPr>
            <w:r>
              <w:rPr>
                <w:sz w:val="20"/>
                <w:szCs w:val="20"/>
                <w:lang w:val="en-US"/>
              </w:rPr>
              <w:t>CR9 - H</w:t>
            </w:r>
          </w:p>
        </w:tc>
        <w:tc>
          <w:tcPr>
            <w:tcW w:w="4078" w:type="dxa"/>
            <w:gridSpan w:val="3"/>
            <w:tcBorders>
              <w:top w:val="single" w:sz="4" w:space="0" w:color="auto"/>
              <w:left w:val="nil"/>
              <w:bottom w:val="single" w:sz="4" w:space="0" w:color="auto"/>
              <w:right w:val="single" w:sz="4" w:space="0" w:color="auto"/>
            </w:tcBorders>
            <w:shd w:val="clear" w:color="auto" w:fill="auto"/>
          </w:tcPr>
          <w:p w:rsidR="0023525F" w:rsidRPr="0033742B" w:rsidRDefault="0023525F" w:rsidP="00AB7486">
            <w:pPr>
              <w:rPr>
                <w:sz w:val="20"/>
                <w:szCs w:val="20"/>
                <w:lang w:val="en-US"/>
              </w:rPr>
            </w:pPr>
            <w:r w:rsidRPr="0033742B">
              <w:rPr>
                <w:sz w:val="20"/>
                <w:szCs w:val="20"/>
                <w:lang w:val="en-US"/>
              </w:rPr>
              <w:t>Review of controls for fostering including implementation of new policy</w:t>
            </w:r>
          </w:p>
        </w:tc>
        <w:tc>
          <w:tcPr>
            <w:tcW w:w="850" w:type="dxa"/>
            <w:tcBorders>
              <w:top w:val="single" w:sz="4" w:space="0" w:color="auto"/>
              <w:left w:val="nil"/>
              <w:bottom w:val="single" w:sz="4" w:space="0" w:color="auto"/>
              <w:right w:val="single" w:sz="4" w:space="0" w:color="auto"/>
            </w:tcBorders>
            <w:shd w:val="clear" w:color="auto" w:fill="auto"/>
          </w:tcPr>
          <w:p w:rsidR="0023525F" w:rsidRPr="001C4320" w:rsidRDefault="0023525F" w:rsidP="00AB7486">
            <w:pPr>
              <w:jc w:val="center"/>
              <w:rPr>
                <w:sz w:val="20"/>
                <w:szCs w:val="20"/>
              </w:rPr>
            </w:pPr>
            <w:r>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tcPr>
          <w:p w:rsidR="0023525F" w:rsidRPr="001C4320" w:rsidRDefault="0023525F" w:rsidP="00AB7486">
            <w:pPr>
              <w:jc w:val="center"/>
              <w:rPr>
                <w:sz w:val="20"/>
                <w:szCs w:val="20"/>
              </w:rPr>
            </w:pPr>
            <w:r>
              <w:rPr>
                <w:sz w:val="20"/>
                <w:szCs w:val="20"/>
              </w:rPr>
              <w:t>Q3</w:t>
            </w:r>
          </w:p>
        </w:tc>
        <w:tc>
          <w:tcPr>
            <w:tcW w:w="1984" w:type="dxa"/>
            <w:gridSpan w:val="2"/>
            <w:tcBorders>
              <w:top w:val="single" w:sz="4" w:space="0" w:color="auto"/>
              <w:left w:val="nil"/>
              <w:bottom w:val="single" w:sz="4" w:space="0" w:color="auto"/>
              <w:right w:val="single" w:sz="4" w:space="0" w:color="auto"/>
            </w:tcBorders>
            <w:shd w:val="clear" w:color="auto" w:fill="auto"/>
          </w:tcPr>
          <w:p w:rsidR="0023525F" w:rsidRPr="001C4320" w:rsidRDefault="0023525F" w:rsidP="00AB7486">
            <w:pPr>
              <w:rPr>
                <w:sz w:val="20"/>
                <w:szCs w:val="20"/>
              </w:rPr>
            </w:pPr>
            <w:r w:rsidRPr="002D6775">
              <w:rPr>
                <w:sz w:val="20"/>
                <w:szCs w:val="20"/>
              </w:rPr>
              <w:t>Paul Hewitt</w:t>
            </w:r>
          </w:p>
        </w:tc>
        <w:tc>
          <w:tcPr>
            <w:tcW w:w="1701" w:type="dxa"/>
            <w:tcBorders>
              <w:top w:val="single" w:sz="4" w:space="0" w:color="auto"/>
              <w:left w:val="nil"/>
              <w:bottom w:val="single" w:sz="4" w:space="0" w:color="auto"/>
              <w:right w:val="single" w:sz="4" w:space="0" w:color="auto"/>
            </w:tcBorders>
            <w:shd w:val="clear" w:color="auto" w:fill="auto"/>
          </w:tcPr>
          <w:p w:rsidR="0023525F" w:rsidRPr="001C4320" w:rsidRDefault="0023525F" w:rsidP="00AB7486">
            <w:pPr>
              <w:rPr>
                <w:sz w:val="20"/>
                <w:szCs w:val="20"/>
              </w:rPr>
            </w:pPr>
            <w:r>
              <w:rPr>
                <w:sz w:val="20"/>
                <w:szCs w:val="20"/>
              </w:rPr>
              <w:t xml:space="preserve">Peter Tolley </w:t>
            </w:r>
          </w:p>
        </w:tc>
      </w:tr>
      <w:tr w:rsidR="0023525F" w:rsidRPr="006518B7"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auto"/>
            <w:noWrap/>
          </w:tcPr>
          <w:p w:rsidR="0023525F" w:rsidRPr="0033742B" w:rsidRDefault="0023525F" w:rsidP="00AB7486">
            <w:pPr>
              <w:rPr>
                <w:sz w:val="20"/>
                <w:szCs w:val="20"/>
                <w:lang w:val="en-US"/>
              </w:rPr>
            </w:pPr>
            <w:r w:rsidRPr="0033742B">
              <w:rPr>
                <w:sz w:val="20"/>
                <w:szCs w:val="20"/>
                <w:lang w:val="en-US"/>
              </w:rPr>
              <w:t>Personal Budgets - Children with Disabilities</w:t>
            </w:r>
          </w:p>
        </w:tc>
        <w:tc>
          <w:tcPr>
            <w:tcW w:w="1592" w:type="dxa"/>
            <w:gridSpan w:val="2"/>
            <w:tcBorders>
              <w:top w:val="single" w:sz="4" w:space="0" w:color="auto"/>
              <w:left w:val="nil"/>
              <w:bottom w:val="single" w:sz="4" w:space="0" w:color="auto"/>
              <w:right w:val="single" w:sz="4" w:space="0" w:color="auto"/>
            </w:tcBorders>
            <w:shd w:val="clear" w:color="auto" w:fill="auto"/>
          </w:tcPr>
          <w:p w:rsidR="0023525F" w:rsidRDefault="0023525F" w:rsidP="00AB7486">
            <w:pPr>
              <w:jc w:val="center"/>
              <w:rPr>
                <w:sz w:val="20"/>
                <w:szCs w:val="20"/>
                <w:lang w:val="en-US"/>
              </w:rPr>
            </w:pPr>
            <w:r>
              <w:rPr>
                <w:sz w:val="20"/>
                <w:szCs w:val="20"/>
                <w:lang w:val="en-US"/>
              </w:rPr>
              <w:t>CR9 -H</w:t>
            </w:r>
          </w:p>
        </w:tc>
        <w:tc>
          <w:tcPr>
            <w:tcW w:w="4078" w:type="dxa"/>
            <w:gridSpan w:val="3"/>
            <w:tcBorders>
              <w:top w:val="single" w:sz="4" w:space="0" w:color="auto"/>
              <w:left w:val="nil"/>
              <w:bottom w:val="single" w:sz="4" w:space="0" w:color="auto"/>
              <w:right w:val="single" w:sz="4" w:space="0" w:color="auto"/>
            </w:tcBorders>
            <w:shd w:val="clear" w:color="auto" w:fill="auto"/>
          </w:tcPr>
          <w:p w:rsidR="0023525F" w:rsidRPr="0033742B" w:rsidRDefault="0023525F" w:rsidP="00AB7486">
            <w:pPr>
              <w:rPr>
                <w:sz w:val="20"/>
                <w:szCs w:val="20"/>
                <w:lang w:val="en-US"/>
              </w:rPr>
            </w:pPr>
            <w:r w:rsidRPr="0033742B">
              <w:rPr>
                <w:sz w:val="20"/>
                <w:szCs w:val="20"/>
                <w:lang w:val="en-US"/>
              </w:rPr>
              <w:t>Review of Personal Budget process to include Financial Assessments, Monitoring, Reviews</w:t>
            </w:r>
          </w:p>
        </w:tc>
        <w:tc>
          <w:tcPr>
            <w:tcW w:w="850" w:type="dxa"/>
            <w:tcBorders>
              <w:top w:val="single" w:sz="4" w:space="0" w:color="auto"/>
              <w:left w:val="nil"/>
              <w:bottom w:val="single" w:sz="4" w:space="0" w:color="auto"/>
              <w:right w:val="single" w:sz="4" w:space="0" w:color="auto"/>
            </w:tcBorders>
            <w:shd w:val="clear" w:color="auto" w:fill="auto"/>
          </w:tcPr>
          <w:p w:rsidR="0023525F" w:rsidRPr="001C4320" w:rsidRDefault="0023525F" w:rsidP="00AB7486">
            <w:pPr>
              <w:jc w:val="center"/>
              <w:rPr>
                <w:sz w:val="20"/>
                <w:szCs w:val="20"/>
              </w:rPr>
            </w:pPr>
            <w:r>
              <w:rPr>
                <w:sz w:val="20"/>
                <w:szCs w:val="20"/>
              </w:rPr>
              <w:t>20</w:t>
            </w:r>
          </w:p>
        </w:tc>
        <w:tc>
          <w:tcPr>
            <w:tcW w:w="851" w:type="dxa"/>
            <w:tcBorders>
              <w:top w:val="single" w:sz="4" w:space="0" w:color="auto"/>
              <w:left w:val="nil"/>
              <w:bottom w:val="single" w:sz="4" w:space="0" w:color="auto"/>
              <w:right w:val="single" w:sz="4" w:space="0" w:color="auto"/>
            </w:tcBorders>
            <w:shd w:val="clear" w:color="auto" w:fill="auto"/>
          </w:tcPr>
          <w:p w:rsidR="0023525F" w:rsidRPr="001C4320" w:rsidRDefault="0023525F" w:rsidP="00AB7486">
            <w:pPr>
              <w:jc w:val="center"/>
              <w:rPr>
                <w:sz w:val="20"/>
                <w:szCs w:val="20"/>
              </w:rPr>
            </w:pPr>
            <w:r>
              <w:rPr>
                <w:sz w:val="20"/>
                <w:szCs w:val="20"/>
              </w:rPr>
              <w:t>Q3</w:t>
            </w:r>
          </w:p>
        </w:tc>
        <w:tc>
          <w:tcPr>
            <w:tcW w:w="1984" w:type="dxa"/>
            <w:gridSpan w:val="2"/>
            <w:tcBorders>
              <w:top w:val="single" w:sz="4" w:space="0" w:color="auto"/>
              <w:left w:val="nil"/>
              <w:bottom w:val="single" w:sz="4" w:space="0" w:color="auto"/>
              <w:right w:val="single" w:sz="4" w:space="0" w:color="auto"/>
            </w:tcBorders>
            <w:shd w:val="clear" w:color="auto" w:fill="auto"/>
          </w:tcPr>
          <w:p w:rsidR="0023525F" w:rsidRPr="001C4320" w:rsidRDefault="0023525F" w:rsidP="00AB7486">
            <w:pPr>
              <w:rPr>
                <w:sz w:val="20"/>
                <w:szCs w:val="20"/>
              </w:rPr>
            </w:pPr>
            <w:r w:rsidRPr="003060B7">
              <w:rPr>
                <w:sz w:val="20"/>
                <w:szCs w:val="20"/>
              </w:rPr>
              <w:t>Visva Sathasivam</w:t>
            </w:r>
          </w:p>
        </w:tc>
        <w:tc>
          <w:tcPr>
            <w:tcW w:w="1701" w:type="dxa"/>
            <w:tcBorders>
              <w:top w:val="single" w:sz="4" w:space="0" w:color="auto"/>
              <w:left w:val="nil"/>
              <w:bottom w:val="single" w:sz="4" w:space="0" w:color="auto"/>
              <w:right w:val="single" w:sz="4" w:space="0" w:color="auto"/>
            </w:tcBorders>
            <w:shd w:val="clear" w:color="auto" w:fill="auto"/>
          </w:tcPr>
          <w:p w:rsidR="0023525F" w:rsidRPr="001C4320" w:rsidRDefault="0023525F" w:rsidP="00AB7486">
            <w:pPr>
              <w:rPr>
                <w:sz w:val="20"/>
                <w:szCs w:val="20"/>
              </w:rPr>
            </w:pPr>
            <w:r>
              <w:rPr>
                <w:sz w:val="20"/>
                <w:szCs w:val="20"/>
              </w:rPr>
              <w:t>Seth Mills</w:t>
            </w:r>
          </w:p>
        </w:tc>
      </w:tr>
      <w:tr w:rsidR="0023525F" w:rsidRPr="000E1D15" w:rsidTr="0023525F">
        <w:trPr>
          <w:trHeight w:val="251"/>
        </w:trPr>
        <w:tc>
          <w:tcPr>
            <w:tcW w:w="14889" w:type="dxa"/>
            <w:gridSpan w:val="12"/>
            <w:tcBorders>
              <w:top w:val="single" w:sz="4" w:space="0" w:color="auto"/>
              <w:left w:val="single" w:sz="4" w:space="0" w:color="auto"/>
              <w:bottom w:val="single" w:sz="4" w:space="0" w:color="auto"/>
              <w:right w:val="single" w:sz="4" w:space="0" w:color="auto"/>
            </w:tcBorders>
            <w:shd w:val="clear" w:color="auto" w:fill="BFBFBF"/>
            <w:noWrap/>
          </w:tcPr>
          <w:p w:rsidR="0023525F" w:rsidRDefault="0023525F" w:rsidP="00AB7486">
            <w:pPr>
              <w:jc w:val="center"/>
              <w:rPr>
                <w:sz w:val="20"/>
                <w:szCs w:val="20"/>
                <w:lang w:val="en-US"/>
              </w:rPr>
            </w:pPr>
            <w:r w:rsidRPr="00380629">
              <w:rPr>
                <w:b/>
                <w:bCs/>
                <w:sz w:val="20"/>
                <w:szCs w:val="20"/>
                <w:lang w:val="en-US"/>
              </w:rPr>
              <w:t>Support, Advice &amp; Follow-up</w:t>
            </w:r>
          </w:p>
        </w:tc>
      </w:tr>
      <w:tr w:rsidR="0023525F" w:rsidRPr="000E1D15"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auto"/>
            <w:noWrap/>
          </w:tcPr>
          <w:p w:rsidR="0023525F" w:rsidRPr="00380629" w:rsidRDefault="0023525F" w:rsidP="00AB7486">
            <w:pPr>
              <w:rPr>
                <w:sz w:val="20"/>
                <w:szCs w:val="20"/>
                <w:lang w:val="en-US"/>
              </w:rPr>
            </w:pPr>
            <w:r>
              <w:rPr>
                <w:sz w:val="20"/>
                <w:szCs w:val="20"/>
                <w:lang w:val="en-US"/>
              </w:rPr>
              <w:t>Emerging Risk Reviews</w:t>
            </w:r>
          </w:p>
        </w:tc>
        <w:tc>
          <w:tcPr>
            <w:tcW w:w="1592" w:type="dxa"/>
            <w:gridSpan w:val="2"/>
            <w:tcBorders>
              <w:top w:val="single" w:sz="4" w:space="0" w:color="auto"/>
              <w:left w:val="nil"/>
              <w:bottom w:val="single" w:sz="4" w:space="0" w:color="auto"/>
              <w:right w:val="single" w:sz="4" w:space="0" w:color="auto"/>
            </w:tcBorders>
            <w:shd w:val="clear" w:color="auto" w:fill="auto"/>
          </w:tcPr>
          <w:p w:rsidR="0023525F" w:rsidRDefault="0023525F" w:rsidP="00AB7486">
            <w:pPr>
              <w:jc w:val="center"/>
              <w:rPr>
                <w:sz w:val="20"/>
                <w:szCs w:val="20"/>
                <w:lang w:val="en-US"/>
              </w:rPr>
            </w:pPr>
            <w:r>
              <w:rPr>
                <w:sz w:val="20"/>
                <w:szCs w:val="20"/>
                <w:lang w:val="en-US"/>
              </w:rPr>
              <w:t>H</w:t>
            </w:r>
          </w:p>
        </w:tc>
        <w:tc>
          <w:tcPr>
            <w:tcW w:w="4078" w:type="dxa"/>
            <w:gridSpan w:val="3"/>
            <w:tcBorders>
              <w:top w:val="single" w:sz="4" w:space="0" w:color="auto"/>
              <w:left w:val="nil"/>
              <w:bottom w:val="single" w:sz="4" w:space="0" w:color="auto"/>
              <w:right w:val="single" w:sz="4" w:space="0" w:color="auto"/>
            </w:tcBorders>
            <w:shd w:val="clear" w:color="auto" w:fill="auto"/>
          </w:tcPr>
          <w:p w:rsidR="0023525F" w:rsidRDefault="0023525F" w:rsidP="00AB7486">
            <w:pPr>
              <w:rPr>
                <w:sz w:val="20"/>
                <w:szCs w:val="20"/>
                <w:lang w:val="en-US"/>
              </w:rPr>
            </w:pPr>
            <w:r>
              <w:rPr>
                <w:sz w:val="20"/>
                <w:szCs w:val="20"/>
                <w:lang w:val="en-US"/>
              </w:rPr>
              <w:t>Control, risk management or governance advice/reviews on emerging risks</w:t>
            </w:r>
          </w:p>
        </w:tc>
        <w:tc>
          <w:tcPr>
            <w:tcW w:w="850" w:type="dxa"/>
            <w:tcBorders>
              <w:top w:val="single" w:sz="4" w:space="0" w:color="auto"/>
              <w:left w:val="nil"/>
              <w:bottom w:val="single" w:sz="4" w:space="0" w:color="auto"/>
              <w:right w:val="single" w:sz="4" w:space="0" w:color="auto"/>
            </w:tcBorders>
            <w:shd w:val="clear" w:color="auto" w:fill="auto"/>
          </w:tcPr>
          <w:p w:rsidR="0023525F" w:rsidRDefault="0023525F" w:rsidP="00AB7486">
            <w:pPr>
              <w:jc w:val="center"/>
              <w:rPr>
                <w:sz w:val="20"/>
                <w:szCs w:val="20"/>
                <w:lang w:val="en-US"/>
              </w:rPr>
            </w:pPr>
            <w:r>
              <w:rPr>
                <w:sz w:val="20"/>
                <w:szCs w:val="20"/>
                <w:lang w:val="en-US"/>
              </w:rPr>
              <w:t>50</w:t>
            </w:r>
          </w:p>
        </w:tc>
        <w:tc>
          <w:tcPr>
            <w:tcW w:w="851" w:type="dxa"/>
            <w:tcBorders>
              <w:top w:val="single" w:sz="4" w:space="0" w:color="auto"/>
              <w:left w:val="nil"/>
              <w:bottom w:val="single" w:sz="4" w:space="0" w:color="auto"/>
              <w:right w:val="single" w:sz="4" w:space="0" w:color="auto"/>
            </w:tcBorders>
            <w:shd w:val="clear" w:color="auto" w:fill="auto"/>
          </w:tcPr>
          <w:p w:rsidR="0023525F" w:rsidRDefault="0023525F" w:rsidP="00AB7486">
            <w:pPr>
              <w:jc w:val="center"/>
              <w:rPr>
                <w:sz w:val="20"/>
                <w:szCs w:val="20"/>
                <w:lang w:val="en-US"/>
              </w:rPr>
            </w:pPr>
            <w:r>
              <w:rPr>
                <w:sz w:val="20"/>
                <w:szCs w:val="20"/>
                <w:lang w:val="en-US"/>
              </w:rPr>
              <w:t>Q1-Q4</w:t>
            </w:r>
          </w:p>
        </w:tc>
        <w:tc>
          <w:tcPr>
            <w:tcW w:w="1842" w:type="dxa"/>
            <w:tcBorders>
              <w:top w:val="single" w:sz="4" w:space="0" w:color="auto"/>
              <w:left w:val="nil"/>
              <w:bottom w:val="single" w:sz="4" w:space="0" w:color="auto"/>
              <w:right w:val="single" w:sz="4" w:space="0" w:color="auto"/>
            </w:tcBorders>
            <w:shd w:val="clear" w:color="auto" w:fill="BFBFBF" w:themeFill="background1" w:themeFillShade="BF"/>
          </w:tcPr>
          <w:p w:rsidR="0023525F" w:rsidRDefault="0023525F" w:rsidP="00AB7486">
            <w:pPr>
              <w:rPr>
                <w:sz w:val="20"/>
                <w:szCs w:val="20"/>
                <w:lang w:val="en-US"/>
              </w:rPr>
            </w:pPr>
          </w:p>
        </w:tc>
        <w:tc>
          <w:tcPr>
            <w:tcW w:w="1843"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23525F" w:rsidRDefault="0023525F" w:rsidP="00AB7486">
            <w:pPr>
              <w:rPr>
                <w:sz w:val="20"/>
                <w:szCs w:val="20"/>
                <w:lang w:val="en-US"/>
              </w:rPr>
            </w:pPr>
          </w:p>
        </w:tc>
      </w:tr>
      <w:tr w:rsidR="0023525F" w:rsidRPr="000E1D15"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auto"/>
            <w:noWrap/>
          </w:tcPr>
          <w:p w:rsidR="0023525F" w:rsidRPr="000E1D15" w:rsidRDefault="0023525F" w:rsidP="00AB7486">
            <w:pPr>
              <w:rPr>
                <w:sz w:val="20"/>
                <w:szCs w:val="20"/>
                <w:lang w:val="en-US"/>
              </w:rPr>
            </w:pPr>
            <w:r w:rsidRPr="00380629">
              <w:rPr>
                <w:sz w:val="20"/>
                <w:szCs w:val="20"/>
                <w:lang w:val="en-US"/>
              </w:rPr>
              <w:t>Suspected Financial Irregularities + Control Reviews</w:t>
            </w:r>
          </w:p>
        </w:tc>
        <w:tc>
          <w:tcPr>
            <w:tcW w:w="1592" w:type="dxa"/>
            <w:gridSpan w:val="2"/>
            <w:tcBorders>
              <w:top w:val="single" w:sz="4" w:space="0" w:color="auto"/>
              <w:left w:val="nil"/>
              <w:bottom w:val="single" w:sz="4" w:space="0" w:color="auto"/>
              <w:right w:val="single" w:sz="4" w:space="0" w:color="auto"/>
            </w:tcBorders>
            <w:shd w:val="clear" w:color="auto" w:fill="auto"/>
          </w:tcPr>
          <w:p w:rsidR="0023525F" w:rsidRPr="000E1D15" w:rsidRDefault="0023525F" w:rsidP="00AB7486">
            <w:pPr>
              <w:jc w:val="center"/>
              <w:rPr>
                <w:sz w:val="20"/>
                <w:szCs w:val="20"/>
                <w:lang w:val="en-US"/>
              </w:rPr>
            </w:pPr>
            <w:r>
              <w:rPr>
                <w:sz w:val="20"/>
                <w:szCs w:val="20"/>
                <w:lang w:val="en-US"/>
              </w:rPr>
              <w:t>H</w:t>
            </w:r>
          </w:p>
        </w:tc>
        <w:tc>
          <w:tcPr>
            <w:tcW w:w="4078" w:type="dxa"/>
            <w:gridSpan w:val="3"/>
            <w:tcBorders>
              <w:top w:val="single" w:sz="4" w:space="0" w:color="auto"/>
              <w:left w:val="nil"/>
              <w:bottom w:val="single" w:sz="4" w:space="0" w:color="auto"/>
              <w:right w:val="single" w:sz="4" w:space="0" w:color="auto"/>
            </w:tcBorders>
            <w:shd w:val="clear" w:color="auto" w:fill="auto"/>
          </w:tcPr>
          <w:p w:rsidR="0023525F" w:rsidRDefault="0023525F" w:rsidP="00AB7486">
            <w:pPr>
              <w:rPr>
                <w:sz w:val="20"/>
                <w:szCs w:val="20"/>
                <w:lang w:val="en-US"/>
              </w:rPr>
            </w:pPr>
            <w:r>
              <w:rPr>
                <w:sz w:val="20"/>
                <w:szCs w:val="20"/>
                <w:lang w:val="en-US"/>
              </w:rPr>
              <w:t>Support &amp; g</w:t>
            </w:r>
            <w:r w:rsidRPr="00380629">
              <w:rPr>
                <w:sz w:val="20"/>
                <w:szCs w:val="20"/>
                <w:lang w:val="en-US"/>
              </w:rPr>
              <w:t xml:space="preserve">uidance to managers on investigations </w:t>
            </w:r>
          </w:p>
        </w:tc>
        <w:tc>
          <w:tcPr>
            <w:tcW w:w="850" w:type="dxa"/>
            <w:tcBorders>
              <w:top w:val="single" w:sz="4" w:space="0" w:color="auto"/>
              <w:left w:val="nil"/>
              <w:bottom w:val="single" w:sz="4" w:space="0" w:color="auto"/>
              <w:right w:val="single" w:sz="4" w:space="0" w:color="auto"/>
            </w:tcBorders>
            <w:shd w:val="clear" w:color="auto" w:fill="auto"/>
          </w:tcPr>
          <w:p w:rsidR="0023525F" w:rsidRDefault="0023525F" w:rsidP="00AB7486">
            <w:pPr>
              <w:jc w:val="center"/>
              <w:rPr>
                <w:sz w:val="20"/>
                <w:szCs w:val="20"/>
                <w:lang w:val="en-US"/>
              </w:rPr>
            </w:pPr>
            <w:r>
              <w:rPr>
                <w:sz w:val="20"/>
                <w:szCs w:val="20"/>
                <w:lang w:val="en-US"/>
              </w:rPr>
              <w:t>30</w:t>
            </w:r>
          </w:p>
        </w:tc>
        <w:tc>
          <w:tcPr>
            <w:tcW w:w="851" w:type="dxa"/>
            <w:tcBorders>
              <w:top w:val="single" w:sz="4" w:space="0" w:color="auto"/>
              <w:left w:val="nil"/>
              <w:bottom w:val="single" w:sz="4" w:space="0" w:color="auto"/>
              <w:right w:val="single" w:sz="4" w:space="0" w:color="auto"/>
            </w:tcBorders>
            <w:shd w:val="clear" w:color="auto" w:fill="auto"/>
          </w:tcPr>
          <w:p w:rsidR="0023525F" w:rsidRDefault="0023525F" w:rsidP="00AB7486">
            <w:pPr>
              <w:jc w:val="center"/>
              <w:rPr>
                <w:sz w:val="20"/>
                <w:szCs w:val="20"/>
                <w:lang w:val="en-US"/>
              </w:rPr>
            </w:pPr>
            <w:r>
              <w:rPr>
                <w:sz w:val="20"/>
                <w:szCs w:val="20"/>
                <w:lang w:val="en-US"/>
              </w:rPr>
              <w:t>Q1-Q4</w:t>
            </w:r>
          </w:p>
        </w:tc>
        <w:tc>
          <w:tcPr>
            <w:tcW w:w="1842" w:type="dxa"/>
            <w:tcBorders>
              <w:top w:val="single" w:sz="4" w:space="0" w:color="auto"/>
              <w:left w:val="nil"/>
              <w:bottom w:val="single" w:sz="4" w:space="0" w:color="auto"/>
              <w:right w:val="single" w:sz="4" w:space="0" w:color="auto"/>
            </w:tcBorders>
            <w:shd w:val="clear" w:color="auto" w:fill="BFBFBF" w:themeFill="background1" w:themeFillShade="BF"/>
          </w:tcPr>
          <w:p w:rsidR="0023525F" w:rsidRDefault="0023525F" w:rsidP="00AB7486">
            <w:pPr>
              <w:rPr>
                <w:sz w:val="20"/>
                <w:szCs w:val="20"/>
                <w:lang w:val="en-US"/>
              </w:rPr>
            </w:pPr>
          </w:p>
        </w:tc>
        <w:tc>
          <w:tcPr>
            <w:tcW w:w="1843"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23525F" w:rsidRDefault="0023525F" w:rsidP="00AB7486">
            <w:pPr>
              <w:rPr>
                <w:sz w:val="20"/>
                <w:szCs w:val="20"/>
                <w:lang w:val="en-US"/>
              </w:rPr>
            </w:pPr>
          </w:p>
        </w:tc>
      </w:tr>
      <w:tr w:rsidR="0023525F" w:rsidRPr="000E1D15"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auto"/>
            <w:noWrap/>
          </w:tcPr>
          <w:p w:rsidR="0023525F" w:rsidRPr="000E1D15" w:rsidRDefault="0023525F" w:rsidP="00AB7486">
            <w:pPr>
              <w:rPr>
                <w:sz w:val="20"/>
                <w:szCs w:val="20"/>
                <w:lang w:val="en-US"/>
              </w:rPr>
            </w:pPr>
            <w:r w:rsidRPr="00380629">
              <w:rPr>
                <w:sz w:val="20"/>
                <w:szCs w:val="20"/>
                <w:lang w:val="en-US"/>
              </w:rPr>
              <w:t>Professional Advice</w:t>
            </w:r>
          </w:p>
        </w:tc>
        <w:tc>
          <w:tcPr>
            <w:tcW w:w="1592" w:type="dxa"/>
            <w:gridSpan w:val="2"/>
            <w:tcBorders>
              <w:top w:val="single" w:sz="4" w:space="0" w:color="auto"/>
              <w:left w:val="nil"/>
              <w:bottom w:val="single" w:sz="4" w:space="0" w:color="auto"/>
              <w:right w:val="single" w:sz="4" w:space="0" w:color="auto"/>
            </w:tcBorders>
            <w:shd w:val="clear" w:color="auto" w:fill="auto"/>
          </w:tcPr>
          <w:p w:rsidR="0023525F" w:rsidRPr="000E1D15" w:rsidRDefault="0023525F" w:rsidP="00AB7486">
            <w:pPr>
              <w:jc w:val="center"/>
              <w:rPr>
                <w:sz w:val="20"/>
                <w:szCs w:val="20"/>
                <w:lang w:val="en-US"/>
              </w:rPr>
            </w:pPr>
            <w:r>
              <w:rPr>
                <w:sz w:val="20"/>
                <w:szCs w:val="20"/>
                <w:lang w:val="en-US"/>
              </w:rPr>
              <w:t>n/a</w:t>
            </w:r>
          </w:p>
        </w:tc>
        <w:tc>
          <w:tcPr>
            <w:tcW w:w="4078" w:type="dxa"/>
            <w:gridSpan w:val="3"/>
            <w:tcBorders>
              <w:top w:val="single" w:sz="4" w:space="0" w:color="auto"/>
              <w:left w:val="nil"/>
              <w:bottom w:val="single" w:sz="4" w:space="0" w:color="auto"/>
              <w:right w:val="single" w:sz="4" w:space="0" w:color="auto"/>
            </w:tcBorders>
            <w:shd w:val="clear" w:color="auto" w:fill="auto"/>
          </w:tcPr>
          <w:p w:rsidR="0023525F" w:rsidRDefault="0023525F" w:rsidP="00AB7486">
            <w:pPr>
              <w:rPr>
                <w:sz w:val="20"/>
                <w:szCs w:val="20"/>
                <w:lang w:val="en-US"/>
              </w:rPr>
            </w:pPr>
            <w:r w:rsidRPr="00380629">
              <w:rPr>
                <w:sz w:val="20"/>
                <w:szCs w:val="20"/>
                <w:lang w:val="en-US"/>
              </w:rPr>
              <w:t>Advice on risk mitigation &amp; control</w:t>
            </w:r>
          </w:p>
        </w:tc>
        <w:tc>
          <w:tcPr>
            <w:tcW w:w="850" w:type="dxa"/>
            <w:tcBorders>
              <w:top w:val="single" w:sz="4" w:space="0" w:color="auto"/>
              <w:left w:val="nil"/>
              <w:bottom w:val="single" w:sz="4" w:space="0" w:color="auto"/>
              <w:right w:val="single" w:sz="4" w:space="0" w:color="auto"/>
            </w:tcBorders>
            <w:shd w:val="clear" w:color="auto" w:fill="auto"/>
          </w:tcPr>
          <w:p w:rsidR="0023525F" w:rsidRDefault="00E822F1" w:rsidP="00E822F1">
            <w:pPr>
              <w:jc w:val="center"/>
              <w:rPr>
                <w:sz w:val="20"/>
                <w:szCs w:val="20"/>
                <w:lang w:val="en-US"/>
              </w:rPr>
            </w:pPr>
            <w:r>
              <w:rPr>
                <w:sz w:val="20"/>
                <w:szCs w:val="20"/>
                <w:lang w:val="en-US"/>
              </w:rPr>
              <w:t>40</w:t>
            </w:r>
          </w:p>
        </w:tc>
        <w:tc>
          <w:tcPr>
            <w:tcW w:w="851" w:type="dxa"/>
            <w:tcBorders>
              <w:top w:val="single" w:sz="4" w:space="0" w:color="auto"/>
              <w:left w:val="nil"/>
              <w:bottom w:val="single" w:sz="4" w:space="0" w:color="auto"/>
              <w:right w:val="single" w:sz="4" w:space="0" w:color="auto"/>
            </w:tcBorders>
            <w:shd w:val="clear" w:color="auto" w:fill="auto"/>
          </w:tcPr>
          <w:p w:rsidR="0023525F" w:rsidRDefault="0023525F" w:rsidP="00AB7486">
            <w:pPr>
              <w:jc w:val="center"/>
              <w:rPr>
                <w:sz w:val="20"/>
                <w:szCs w:val="20"/>
                <w:lang w:val="en-US"/>
              </w:rPr>
            </w:pPr>
            <w:r>
              <w:rPr>
                <w:sz w:val="20"/>
                <w:szCs w:val="20"/>
                <w:lang w:val="en-US"/>
              </w:rPr>
              <w:t>Q1-Q4</w:t>
            </w:r>
          </w:p>
        </w:tc>
        <w:tc>
          <w:tcPr>
            <w:tcW w:w="1842" w:type="dxa"/>
            <w:tcBorders>
              <w:top w:val="single" w:sz="4" w:space="0" w:color="auto"/>
              <w:left w:val="nil"/>
              <w:bottom w:val="single" w:sz="4" w:space="0" w:color="auto"/>
              <w:right w:val="single" w:sz="4" w:space="0" w:color="auto"/>
            </w:tcBorders>
            <w:shd w:val="clear" w:color="auto" w:fill="BFBFBF" w:themeFill="background1" w:themeFillShade="BF"/>
          </w:tcPr>
          <w:p w:rsidR="0023525F" w:rsidRDefault="0023525F" w:rsidP="00AB7486">
            <w:pPr>
              <w:rPr>
                <w:sz w:val="20"/>
                <w:szCs w:val="20"/>
                <w:lang w:val="en-US"/>
              </w:rPr>
            </w:pPr>
          </w:p>
        </w:tc>
        <w:tc>
          <w:tcPr>
            <w:tcW w:w="1843"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23525F" w:rsidRDefault="0023525F" w:rsidP="00AB7486">
            <w:pPr>
              <w:rPr>
                <w:sz w:val="20"/>
                <w:szCs w:val="20"/>
                <w:lang w:val="en-US"/>
              </w:rPr>
            </w:pPr>
          </w:p>
        </w:tc>
      </w:tr>
      <w:tr w:rsidR="0023525F" w:rsidRPr="000E1D15"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auto"/>
            <w:noWrap/>
          </w:tcPr>
          <w:p w:rsidR="0023525F" w:rsidRPr="000E1D15" w:rsidRDefault="0023525F" w:rsidP="00AB7486">
            <w:pPr>
              <w:rPr>
                <w:sz w:val="20"/>
                <w:szCs w:val="20"/>
                <w:lang w:val="en-US"/>
              </w:rPr>
            </w:pPr>
            <w:r w:rsidRPr="00380629">
              <w:rPr>
                <w:sz w:val="20"/>
                <w:szCs w:val="20"/>
                <w:lang w:val="en-US"/>
              </w:rPr>
              <w:t>Follow-up</w:t>
            </w:r>
          </w:p>
        </w:tc>
        <w:tc>
          <w:tcPr>
            <w:tcW w:w="1592" w:type="dxa"/>
            <w:gridSpan w:val="2"/>
            <w:tcBorders>
              <w:top w:val="single" w:sz="4" w:space="0" w:color="auto"/>
              <w:left w:val="nil"/>
              <w:bottom w:val="single" w:sz="4" w:space="0" w:color="auto"/>
              <w:right w:val="single" w:sz="4" w:space="0" w:color="auto"/>
            </w:tcBorders>
            <w:shd w:val="clear" w:color="auto" w:fill="auto"/>
          </w:tcPr>
          <w:p w:rsidR="0023525F" w:rsidRPr="000E1D15" w:rsidRDefault="0023525F" w:rsidP="00AB7486">
            <w:pPr>
              <w:jc w:val="center"/>
              <w:rPr>
                <w:sz w:val="20"/>
                <w:szCs w:val="20"/>
                <w:lang w:val="en-US"/>
              </w:rPr>
            </w:pPr>
            <w:r>
              <w:rPr>
                <w:sz w:val="20"/>
                <w:szCs w:val="20"/>
                <w:lang w:val="en-US"/>
              </w:rPr>
              <w:t>n/a</w:t>
            </w:r>
          </w:p>
        </w:tc>
        <w:tc>
          <w:tcPr>
            <w:tcW w:w="4078" w:type="dxa"/>
            <w:gridSpan w:val="3"/>
            <w:tcBorders>
              <w:top w:val="single" w:sz="4" w:space="0" w:color="auto"/>
              <w:left w:val="nil"/>
              <w:bottom w:val="single" w:sz="4" w:space="0" w:color="auto"/>
              <w:right w:val="single" w:sz="4" w:space="0" w:color="auto"/>
            </w:tcBorders>
            <w:shd w:val="clear" w:color="auto" w:fill="auto"/>
          </w:tcPr>
          <w:p w:rsidR="0023525F" w:rsidRDefault="0023525F" w:rsidP="00AB7486">
            <w:pPr>
              <w:rPr>
                <w:sz w:val="20"/>
                <w:szCs w:val="20"/>
                <w:lang w:val="en-US"/>
              </w:rPr>
            </w:pPr>
            <w:r>
              <w:rPr>
                <w:sz w:val="20"/>
                <w:szCs w:val="20"/>
                <w:lang w:val="en-US"/>
              </w:rPr>
              <w:t xml:space="preserve">Follow-up of </w:t>
            </w:r>
            <w:r w:rsidRPr="00380629">
              <w:rPr>
                <w:sz w:val="20"/>
                <w:szCs w:val="20"/>
                <w:lang w:val="en-US"/>
              </w:rPr>
              <w:t xml:space="preserve">Red, Red/Amber &amp; Amber reports </w:t>
            </w:r>
          </w:p>
        </w:tc>
        <w:tc>
          <w:tcPr>
            <w:tcW w:w="850" w:type="dxa"/>
            <w:tcBorders>
              <w:top w:val="single" w:sz="4" w:space="0" w:color="auto"/>
              <w:left w:val="nil"/>
              <w:bottom w:val="single" w:sz="4" w:space="0" w:color="auto"/>
              <w:right w:val="single" w:sz="4" w:space="0" w:color="auto"/>
            </w:tcBorders>
            <w:shd w:val="clear" w:color="auto" w:fill="auto"/>
          </w:tcPr>
          <w:p w:rsidR="0023525F" w:rsidRDefault="00E822F1" w:rsidP="00E822F1">
            <w:pPr>
              <w:jc w:val="center"/>
              <w:rPr>
                <w:sz w:val="20"/>
                <w:szCs w:val="20"/>
                <w:lang w:val="en-US"/>
              </w:rPr>
            </w:pPr>
            <w:r>
              <w:rPr>
                <w:sz w:val="20"/>
                <w:szCs w:val="20"/>
                <w:lang w:val="en-US"/>
              </w:rPr>
              <w:t>50</w:t>
            </w:r>
          </w:p>
        </w:tc>
        <w:tc>
          <w:tcPr>
            <w:tcW w:w="851" w:type="dxa"/>
            <w:tcBorders>
              <w:top w:val="single" w:sz="4" w:space="0" w:color="auto"/>
              <w:left w:val="nil"/>
              <w:bottom w:val="single" w:sz="4" w:space="0" w:color="auto"/>
              <w:right w:val="single" w:sz="4" w:space="0" w:color="auto"/>
            </w:tcBorders>
            <w:shd w:val="clear" w:color="auto" w:fill="auto"/>
          </w:tcPr>
          <w:p w:rsidR="0023525F" w:rsidRDefault="0023525F" w:rsidP="00AB7486">
            <w:pPr>
              <w:jc w:val="center"/>
              <w:rPr>
                <w:sz w:val="20"/>
                <w:szCs w:val="20"/>
                <w:lang w:val="en-US"/>
              </w:rPr>
            </w:pPr>
            <w:r>
              <w:rPr>
                <w:sz w:val="20"/>
                <w:szCs w:val="20"/>
                <w:lang w:val="en-US"/>
              </w:rPr>
              <w:t>Q1-Q4</w:t>
            </w:r>
          </w:p>
        </w:tc>
        <w:tc>
          <w:tcPr>
            <w:tcW w:w="1842" w:type="dxa"/>
            <w:tcBorders>
              <w:top w:val="single" w:sz="4" w:space="0" w:color="auto"/>
              <w:left w:val="nil"/>
              <w:bottom w:val="single" w:sz="4" w:space="0" w:color="auto"/>
              <w:right w:val="single" w:sz="4" w:space="0" w:color="auto"/>
            </w:tcBorders>
            <w:shd w:val="clear" w:color="auto" w:fill="BFBFBF" w:themeFill="background1" w:themeFillShade="BF"/>
          </w:tcPr>
          <w:p w:rsidR="0023525F" w:rsidRDefault="0023525F" w:rsidP="00AB7486">
            <w:pPr>
              <w:rPr>
                <w:sz w:val="20"/>
                <w:szCs w:val="20"/>
                <w:lang w:val="en-US"/>
              </w:rPr>
            </w:pPr>
          </w:p>
        </w:tc>
        <w:tc>
          <w:tcPr>
            <w:tcW w:w="1843"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23525F" w:rsidRDefault="0023525F" w:rsidP="00AB7486">
            <w:pPr>
              <w:rPr>
                <w:sz w:val="20"/>
                <w:szCs w:val="20"/>
                <w:lang w:val="en-US"/>
              </w:rPr>
            </w:pPr>
          </w:p>
        </w:tc>
      </w:tr>
      <w:tr w:rsidR="0023525F" w:rsidRPr="000E1D15"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auto"/>
            <w:noWrap/>
          </w:tcPr>
          <w:p w:rsidR="0023525F" w:rsidRPr="00380629" w:rsidRDefault="0023525F" w:rsidP="00AB7486">
            <w:pPr>
              <w:rPr>
                <w:sz w:val="20"/>
                <w:szCs w:val="20"/>
                <w:lang w:val="en-US"/>
              </w:rPr>
            </w:pPr>
            <w:r>
              <w:rPr>
                <w:sz w:val="20"/>
                <w:szCs w:val="20"/>
                <w:lang w:val="en-US"/>
              </w:rPr>
              <w:t>External Audit Liaison</w:t>
            </w:r>
          </w:p>
        </w:tc>
        <w:tc>
          <w:tcPr>
            <w:tcW w:w="1592" w:type="dxa"/>
            <w:gridSpan w:val="2"/>
            <w:tcBorders>
              <w:top w:val="single" w:sz="4" w:space="0" w:color="auto"/>
              <w:left w:val="nil"/>
              <w:bottom w:val="single" w:sz="4" w:space="0" w:color="auto"/>
              <w:right w:val="single" w:sz="4" w:space="0" w:color="auto"/>
            </w:tcBorders>
            <w:shd w:val="clear" w:color="auto" w:fill="auto"/>
          </w:tcPr>
          <w:p w:rsidR="0023525F" w:rsidRDefault="0023525F" w:rsidP="00AB7486">
            <w:pPr>
              <w:jc w:val="center"/>
              <w:rPr>
                <w:sz w:val="20"/>
                <w:szCs w:val="20"/>
                <w:lang w:val="en-US"/>
              </w:rPr>
            </w:pPr>
            <w:r>
              <w:rPr>
                <w:sz w:val="20"/>
                <w:szCs w:val="20"/>
                <w:lang w:val="en-US"/>
              </w:rPr>
              <w:t>n/a</w:t>
            </w:r>
          </w:p>
        </w:tc>
        <w:tc>
          <w:tcPr>
            <w:tcW w:w="4078" w:type="dxa"/>
            <w:gridSpan w:val="3"/>
            <w:tcBorders>
              <w:top w:val="single" w:sz="4" w:space="0" w:color="auto"/>
              <w:left w:val="nil"/>
              <w:bottom w:val="single" w:sz="4" w:space="0" w:color="auto"/>
              <w:right w:val="single" w:sz="4" w:space="0" w:color="auto"/>
            </w:tcBorders>
            <w:shd w:val="clear" w:color="auto" w:fill="auto"/>
          </w:tcPr>
          <w:p w:rsidR="0023525F" w:rsidRDefault="0023525F" w:rsidP="00AB7486">
            <w:pPr>
              <w:rPr>
                <w:sz w:val="20"/>
                <w:szCs w:val="20"/>
                <w:lang w:val="en-US"/>
              </w:rPr>
            </w:pPr>
            <w:r>
              <w:rPr>
                <w:sz w:val="20"/>
                <w:szCs w:val="20"/>
                <w:lang w:val="en-US"/>
              </w:rPr>
              <w:t>Liaison with the new External Auditors</w:t>
            </w:r>
          </w:p>
        </w:tc>
        <w:tc>
          <w:tcPr>
            <w:tcW w:w="850" w:type="dxa"/>
            <w:tcBorders>
              <w:top w:val="single" w:sz="4" w:space="0" w:color="auto"/>
              <w:left w:val="nil"/>
              <w:bottom w:val="single" w:sz="4" w:space="0" w:color="auto"/>
              <w:right w:val="single" w:sz="4" w:space="0" w:color="auto"/>
            </w:tcBorders>
            <w:shd w:val="clear" w:color="auto" w:fill="auto"/>
          </w:tcPr>
          <w:p w:rsidR="0023525F" w:rsidRDefault="0023525F" w:rsidP="00AB7486">
            <w:pPr>
              <w:jc w:val="center"/>
              <w:rPr>
                <w:sz w:val="20"/>
                <w:szCs w:val="20"/>
                <w:lang w:val="en-US"/>
              </w:rPr>
            </w:pPr>
            <w:r>
              <w:rPr>
                <w:sz w:val="20"/>
                <w:szCs w:val="20"/>
                <w:lang w:val="en-US"/>
              </w:rPr>
              <w:t>8</w:t>
            </w:r>
          </w:p>
        </w:tc>
        <w:tc>
          <w:tcPr>
            <w:tcW w:w="851" w:type="dxa"/>
            <w:tcBorders>
              <w:top w:val="single" w:sz="4" w:space="0" w:color="auto"/>
              <w:left w:val="nil"/>
              <w:bottom w:val="single" w:sz="4" w:space="0" w:color="auto"/>
              <w:right w:val="single" w:sz="4" w:space="0" w:color="auto"/>
            </w:tcBorders>
            <w:shd w:val="clear" w:color="auto" w:fill="auto"/>
          </w:tcPr>
          <w:p w:rsidR="0023525F" w:rsidRDefault="0023525F" w:rsidP="00AB7486">
            <w:pPr>
              <w:jc w:val="center"/>
              <w:rPr>
                <w:sz w:val="20"/>
                <w:szCs w:val="20"/>
                <w:lang w:val="en-US"/>
              </w:rPr>
            </w:pPr>
            <w:r>
              <w:rPr>
                <w:sz w:val="20"/>
                <w:szCs w:val="20"/>
                <w:lang w:val="en-US"/>
              </w:rPr>
              <w:t>Q1-Q4</w:t>
            </w:r>
          </w:p>
        </w:tc>
        <w:tc>
          <w:tcPr>
            <w:tcW w:w="1842" w:type="dxa"/>
            <w:tcBorders>
              <w:top w:val="single" w:sz="4" w:space="0" w:color="auto"/>
              <w:left w:val="nil"/>
              <w:bottom w:val="single" w:sz="4" w:space="0" w:color="auto"/>
              <w:right w:val="single" w:sz="4" w:space="0" w:color="auto"/>
            </w:tcBorders>
            <w:shd w:val="clear" w:color="auto" w:fill="BFBFBF" w:themeFill="background1" w:themeFillShade="BF"/>
          </w:tcPr>
          <w:p w:rsidR="0023525F" w:rsidRDefault="0023525F" w:rsidP="00AB7486">
            <w:pPr>
              <w:rPr>
                <w:sz w:val="20"/>
                <w:szCs w:val="20"/>
                <w:lang w:val="en-US"/>
              </w:rPr>
            </w:pPr>
          </w:p>
        </w:tc>
        <w:tc>
          <w:tcPr>
            <w:tcW w:w="1843"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23525F" w:rsidRDefault="0023525F" w:rsidP="00AB7486">
            <w:pPr>
              <w:rPr>
                <w:sz w:val="20"/>
                <w:szCs w:val="20"/>
                <w:lang w:val="en-US"/>
              </w:rPr>
            </w:pPr>
          </w:p>
        </w:tc>
      </w:tr>
      <w:tr w:rsidR="0023525F" w:rsidRPr="000E1D15" w:rsidTr="0023525F">
        <w:trPr>
          <w:trHeight w:val="251"/>
        </w:trPr>
        <w:tc>
          <w:tcPr>
            <w:tcW w:w="383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23525F" w:rsidRPr="004E1936" w:rsidRDefault="0023525F" w:rsidP="00AB7486">
            <w:pPr>
              <w:rPr>
                <w:b/>
                <w:sz w:val="20"/>
                <w:szCs w:val="20"/>
                <w:lang w:val="en-US"/>
              </w:rPr>
            </w:pPr>
            <w:r>
              <w:rPr>
                <w:b/>
                <w:sz w:val="20"/>
                <w:szCs w:val="20"/>
                <w:lang w:val="en-US"/>
              </w:rPr>
              <w:t>TOTAL DAYS IN 2017/18 PLAN</w:t>
            </w:r>
          </w:p>
        </w:tc>
        <w:tc>
          <w:tcPr>
            <w:tcW w:w="1592"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23525F" w:rsidRDefault="0023525F" w:rsidP="00AB7486">
            <w:pPr>
              <w:jc w:val="center"/>
              <w:rPr>
                <w:sz w:val="20"/>
                <w:szCs w:val="20"/>
                <w:lang w:val="en-US"/>
              </w:rPr>
            </w:pPr>
          </w:p>
        </w:tc>
        <w:tc>
          <w:tcPr>
            <w:tcW w:w="4078" w:type="dxa"/>
            <w:gridSpan w:val="3"/>
            <w:tcBorders>
              <w:top w:val="single" w:sz="4" w:space="0" w:color="auto"/>
              <w:left w:val="nil"/>
              <w:bottom w:val="single" w:sz="4" w:space="0" w:color="auto"/>
              <w:right w:val="single" w:sz="4" w:space="0" w:color="auto"/>
            </w:tcBorders>
            <w:shd w:val="clear" w:color="auto" w:fill="BFBFBF" w:themeFill="background1" w:themeFillShade="BF"/>
          </w:tcPr>
          <w:p w:rsidR="0023525F" w:rsidRDefault="0023525F" w:rsidP="00AB7486">
            <w:pPr>
              <w:rPr>
                <w:sz w:val="20"/>
                <w:szCs w:val="20"/>
                <w:lang w:val="en-US"/>
              </w:rPr>
            </w:pPr>
          </w:p>
        </w:tc>
        <w:tc>
          <w:tcPr>
            <w:tcW w:w="850" w:type="dxa"/>
            <w:tcBorders>
              <w:top w:val="single" w:sz="4" w:space="0" w:color="auto"/>
              <w:left w:val="nil"/>
              <w:bottom w:val="single" w:sz="4" w:space="0" w:color="auto"/>
              <w:right w:val="single" w:sz="4" w:space="0" w:color="auto"/>
            </w:tcBorders>
            <w:shd w:val="clear" w:color="auto" w:fill="BFBFBF" w:themeFill="background1" w:themeFillShade="BF"/>
          </w:tcPr>
          <w:p w:rsidR="0023525F" w:rsidRPr="004E1936" w:rsidRDefault="0023525F" w:rsidP="00E822F1">
            <w:pPr>
              <w:jc w:val="center"/>
              <w:rPr>
                <w:b/>
                <w:sz w:val="20"/>
                <w:szCs w:val="20"/>
                <w:lang w:val="en-US"/>
              </w:rPr>
            </w:pPr>
            <w:r>
              <w:rPr>
                <w:b/>
                <w:sz w:val="20"/>
                <w:szCs w:val="20"/>
                <w:lang w:val="en-US"/>
              </w:rPr>
              <w:t>8</w:t>
            </w:r>
            <w:r w:rsidR="00E822F1">
              <w:rPr>
                <w:b/>
                <w:sz w:val="20"/>
                <w:szCs w:val="20"/>
                <w:lang w:val="en-US"/>
              </w:rPr>
              <w:t>55</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tcPr>
          <w:p w:rsidR="0023525F" w:rsidRDefault="0023525F" w:rsidP="00AB7486">
            <w:pPr>
              <w:jc w:val="center"/>
              <w:rPr>
                <w:sz w:val="20"/>
                <w:szCs w:val="20"/>
                <w:lang w:val="en-US"/>
              </w:rPr>
            </w:pPr>
          </w:p>
        </w:tc>
        <w:tc>
          <w:tcPr>
            <w:tcW w:w="1842" w:type="dxa"/>
            <w:tcBorders>
              <w:top w:val="single" w:sz="4" w:space="0" w:color="auto"/>
              <w:left w:val="nil"/>
              <w:bottom w:val="single" w:sz="4" w:space="0" w:color="auto"/>
              <w:right w:val="single" w:sz="4" w:space="0" w:color="auto"/>
            </w:tcBorders>
            <w:shd w:val="clear" w:color="auto" w:fill="BFBFBF" w:themeFill="background1" w:themeFillShade="BF"/>
          </w:tcPr>
          <w:p w:rsidR="0023525F" w:rsidRDefault="0023525F" w:rsidP="00AB7486">
            <w:pPr>
              <w:rPr>
                <w:sz w:val="20"/>
                <w:szCs w:val="20"/>
                <w:lang w:val="en-US"/>
              </w:rPr>
            </w:pPr>
          </w:p>
        </w:tc>
        <w:tc>
          <w:tcPr>
            <w:tcW w:w="1843"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23525F" w:rsidRDefault="0023525F" w:rsidP="00AB7486">
            <w:pPr>
              <w:rPr>
                <w:sz w:val="20"/>
                <w:szCs w:val="20"/>
                <w:lang w:val="en-US"/>
              </w:rPr>
            </w:pPr>
          </w:p>
        </w:tc>
      </w:tr>
      <w:tr w:rsidR="004A723A" w:rsidRPr="00FB7AF2" w:rsidTr="00133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7229" w:type="dxa"/>
          <w:trHeight w:val="275"/>
        </w:trPr>
        <w:tc>
          <w:tcPr>
            <w:tcW w:w="7660" w:type="dxa"/>
            <w:gridSpan w:val="6"/>
            <w:tcBorders>
              <w:bottom w:val="single" w:sz="4" w:space="0" w:color="auto"/>
            </w:tcBorders>
            <w:shd w:val="clear" w:color="auto" w:fill="FFFFFF" w:themeFill="background1"/>
            <w:noWrap/>
          </w:tcPr>
          <w:p w:rsidR="004A723A" w:rsidRPr="00FB7AF2" w:rsidRDefault="004A723A" w:rsidP="00AB7486">
            <w:pPr>
              <w:rPr>
                <w:b/>
                <w:bCs/>
                <w:color w:val="000000"/>
                <w:lang w:val="en-US"/>
              </w:rPr>
            </w:pPr>
          </w:p>
        </w:tc>
      </w:tr>
      <w:tr w:rsidR="0023525F" w:rsidRPr="00FB7AF2" w:rsidTr="00235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7229" w:type="dxa"/>
          <w:trHeight w:val="275"/>
        </w:trPr>
        <w:tc>
          <w:tcPr>
            <w:tcW w:w="439" w:type="dxa"/>
            <w:tcBorders>
              <w:bottom w:val="single" w:sz="4" w:space="0" w:color="auto"/>
            </w:tcBorders>
            <w:shd w:val="clear" w:color="auto" w:fill="A6A6A6"/>
            <w:noWrap/>
          </w:tcPr>
          <w:p w:rsidR="0023525F" w:rsidRPr="00FB7AF2" w:rsidRDefault="0023525F" w:rsidP="00AB7486">
            <w:pPr>
              <w:rPr>
                <w:b/>
                <w:bCs/>
                <w:color w:val="000000"/>
                <w:lang w:val="en-US"/>
              </w:rPr>
            </w:pPr>
            <w:r>
              <w:br w:type="page"/>
            </w:r>
          </w:p>
        </w:tc>
        <w:tc>
          <w:tcPr>
            <w:tcW w:w="6229" w:type="dxa"/>
            <w:gridSpan w:val="4"/>
            <w:tcBorders>
              <w:bottom w:val="single" w:sz="4" w:space="0" w:color="auto"/>
            </w:tcBorders>
            <w:shd w:val="clear" w:color="auto" w:fill="A6A6A6"/>
          </w:tcPr>
          <w:p w:rsidR="0023525F" w:rsidRPr="00FB7AF2" w:rsidRDefault="0023525F" w:rsidP="00AB7486">
            <w:pPr>
              <w:rPr>
                <w:b/>
                <w:bCs/>
                <w:color w:val="000000"/>
                <w:lang w:val="en-US"/>
              </w:rPr>
            </w:pPr>
            <w:r>
              <w:rPr>
                <w:b/>
                <w:bCs/>
                <w:color w:val="000000"/>
                <w:lang w:val="en-US"/>
              </w:rPr>
              <w:t xml:space="preserve">Internal Audit </w:t>
            </w:r>
            <w:r w:rsidRPr="00FB7AF2">
              <w:rPr>
                <w:b/>
                <w:bCs/>
                <w:color w:val="000000"/>
                <w:lang w:val="en-US"/>
              </w:rPr>
              <w:t>Performance Indicator</w:t>
            </w:r>
            <w:r>
              <w:rPr>
                <w:b/>
                <w:bCs/>
                <w:color w:val="000000"/>
                <w:lang w:val="en-US"/>
              </w:rPr>
              <w:t xml:space="preserve"> 2018/19</w:t>
            </w:r>
          </w:p>
        </w:tc>
        <w:tc>
          <w:tcPr>
            <w:tcW w:w="992" w:type="dxa"/>
            <w:tcBorders>
              <w:bottom w:val="single" w:sz="4" w:space="0" w:color="auto"/>
            </w:tcBorders>
            <w:shd w:val="clear" w:color="auto" w:fill="A6A6A6"/>
          </w:tcPr>
          <w:p w:rsidR="0023525F" w:rsidRPr="00FB7AF2" w:rsidRDefault="0023525F" w:rsidP="00AB7486">
            <w:pPr>
              <w:rPr>
                <w:b/>
                <w:bCs/>
                <w:color w:val="000000"/>
                <w:lang w:val="en-US"/>
              </w:rPr>
            </w:pPr>
            <w:r w:rsidRPr="00FB7AF2">
              <w:rPr>
                <w:b/>
                <w:bCs/>
                <w:color w:val="000000"/>
                <w:lang w:val="en-US"/>
              </w:rPr>
              <w:t>Target</w:t>
            </w:r>
          </w:p>
        </w:tc>
      </w:tr>
      <w:tr w:rsidR="0023525F" w:rsidRPr="00FB7AF2" w:rsidTr="00235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7229" w:type="dxa"/>
          <w:trHeight w:val="166"/>
        </w:trPr>
        <w:tc>
          <w:tcPr>
            <w:tcW w:w="439" w:type="dxa"/>
            <w:shd w:val="clear" w:color="auto" w:fill="auto"/>
          </w:tcPr>
          <w:p w:rsidR="0023525F" w:rsidRPr="00FB7AF2" w:rsidRDefault="0023525F" w:rsidP="00AB7486">
            <w:pPr>
              <w:rPr>
                <w:color w:val="000000"/>
              </w:rPr>
            </w:pPr>
            <w:r w:rsidRPr="00FB7AF2">
              <w:rPr>
                <w:color w:val="000000"/>
              </w:rPr>
              <w:t>1</w:t>
            </w:r>
          </w:p>
        </w:tc>
        <w:tc>
          <w:tcPr>
            <w:tcW w:w="6229" w:type="dxa"/>
            <w:gridSpan w:val="4"/>
            <w:shd w:val="clear" w:color="auto" w:fill="auto"/>
            <w:vAlign w:val="bottom"/>
          </w:tcPr>
          <w:p w:rsidR="0023525F" w:rsidRPr="00FB7AF2" w:rsidRDefault="0023525F" w:rsidP="00AB7486">
            <w:pPr>
              <w:rPr>
                <w:color w:val="000000"/>
              </w:rPr>
            </w:pPr>
            <w:r w:rsidRPr="00FB7AF2">
              <w:rPr>
                <w:color w:val="000000"/>
              </w:rPr>
              <w:t>Recommendations agreed for implementation</w:t>
            </w:r>
          </w:p>
        </w:tc>
        <w:tc>
          <w:tcPr>
            <w:tcW w:w="992" w:type="dxa"/>
          </w:tcPr>
          <w:p w:rsidR="0023525F" w:rsidRPr="00FB7AF2" w:rsidRDefault="0023525F" w:rsidP="00AB7486">
            <w:pPr>
              <w:rPr>
                <w:color w:val="000000"/>
              </w:rPr>
            </w:pPr>
            <w:r w:rsidRPr="00FB7AF2">
              <w:rPr>
                <w:color w:val="000000"/>
              </w:rPr>
              <w:t>95%</w:t>
            </w:r>
          </w:p>
        </w:tc>
      </w:tr>
      <w:tr w:rsidR="0023525F" w:rsidRPr="00FB7AF2" w:rsidTr="00235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7229" w:type="dxa"/>
          <w:trHeight w:val="166"/>
        </w:trPr>
        <w:tc>
          <w:tcPr>
            <w:tcW w:w="439" w:type="dxa"/>
            <w:shd w:val="clear" w:color="auto" w:fill="auto"/>
          </w:tcPr>
          <w:p w:rsidR="0023525F" w:rsidRPr="00FB7AF2" w:rsidRDefault="0023525F" w:rsidP="00AB7486">
            <w:pPr>
              <w:rPr>
                <w:color w:val="000000"/>
              </w:rPr>
            </w:pPr>
            <w:r w:rsidRPr="00FB7AF2">
              <w:rPr>
                <w:color w:val="000000"/>
              </w:rPr>
              <w:t>2</w:t>
            </w:r>
          </w:p>
        </w:tc>
        <w:tc>
          <w:tcPr>
            <w:tcW w:w="6229" w:type="dxa"/>
            <w:gridSpan w:val="4"/>
            <w:shd w:val="clear" w:color="auto" w:fill="auto"/>
            <w:vAlign w:val="bottom"/>
          </w:tcPr>
          <w:p w:rsidR="0023525F" w:rsidRPr="00FB7AF2" w:rsidRDefault="0023525F" w:rsidP="00AB7486">
            <w:pPr>
              <w:rPr>
                <w:color w:val="000000"/>
              </w:rPr>
            </w:pPr>
            <w:r w:rsidRPr="00FB7AF2">
              <w:rPr>
                <w:color w:val="000000"/>
              </w:rPr>
              <w:t>Follow up undertaken</w:t>
            </w:r>
          </w:p>
        </w:tc>
        <w:tc>
          <w:tcPr>
            <w:tcW w:w="992" w:type="dxa"/>
          </w:tcPr>
          <w:p w:rsidR="0023525F" w:rsidRPr="00FB7AF2" w:rsidRDefault="0023525F" w:rsidP="00AB7486">
            <w:pPr>
              <w:rPr>
                <w:color w:val="000000"/>
              </w:rPr>
            </w:pPr>
            <w:r w:rsidRPr="00FB7AF2">
              <w:rPr>
                <w:color w:val="000000"/>
              </w:rPr>
              <w:t>100%</w:t>
            </w:r>
          </w:p>
        </w:tc>
      </w:tr>
      <w:tr w:rsidR="0023525F" w:rsidRPr="00FB7AF2" w:rsidTr="00235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7229" w:type="dxa"/>
          <w:trHeight w:val="166"/>
        </w:trPr>
        <w:tc>
          <w:tcPr>
            <w:tcW w:w="439" w:type="dxa"/>
            <w:shd w:val="clear" w:color="auto" w:fill="auto"/>
          </w:tcPr>
          <w:p w:rsidR="0023525F" w:rsidRPr="00FB7AF2" w:rsidRDefault="0023525F" w:rsidP="00AB7486">
            <w:pPr>
              <w:rPr>
                <w:color w:val="000000"/>
              </w:rPr>
            </w:pPr>
            <w:r w:rsidRPr="00FB7AF2">
              <w:rPr>
                <w:color w:val="000000"/>
              </w:rPr>
              <w:t>3</w:t>
            </w:r>
          </w:p>
        </w:tc>
        <w:tc>
          <w:tcPr>
            <w:tcW w:w="6229" w:type="dxa"/>
            <w:gridSpan w:val="4"/>
            <w:shd w:val="clear" w:color="auto" w:fill="auto"/>
            <w:vAlign w:val="bottom"/>
          </w:tcPr>
          <w:p w:rsidR="0023525F" w:rsidRPr="00FB7AF2" w:rsidRDefault="0023525F" w:rsidP="00AB7486">
            <w:pPr>
              <w:rPr>
                <w:color w:val="000000"/>
              </w:rPr>
            </w:pPr>
            <w:r w:rsidRPr="00FB7AF2">
              <w:rPr>
                <w:color w:val="000000"/>
              </w:rPr>
              <w:t>Plan achieved for key control reviews</w:t>
            </w:r>
          </w:p>
        </w:tc>
        <w:tc>
          <w:tcPr>
            <w:tcW w:w="992" w:type="dxa"/>
          </w:tcPr>
          <w:p w:rsidR="0023525F" w:rsidRPr="00FB7AF2" w:rsidRDefault="0023525F" w:rsidP="00AB7486">
            <w:pPr>
              <w:rPr>
                <w:color w:val="000000"/>
              </w:rPr>
            </w:pPr>
            <w:r w:rsidRPr="00FB7AF2">
              <w:rPr>
                <w:color w:val="000000"/>
              </w:rPr>
              <w:t>100%</w:t>
            </w:r>
          </w:p>
        </w:tc>
      </w:tr>
      <w:tr w:rsidR="0023525F" w:rsidRPr="00FB7AF2" w:rsidTr="00235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7229" w:type="dxa"/>
          <w:trHeight w:val="166"/>
        </w:trPr>
        <w:tc>
          <w:tcPr>
            <w:tcW w:w="439" w:type="dxa"/>
            <w:shd w:val="clear" w:color="auto" w:fill="auto"/>
          </w:tcPr>
          <w:p w:rsidR="0023525F" w:rsidRPr="00FB7AF2" w:rsidRDefault="0023525F" w:rsidP="00AB7486">
            <w:pPr>
              <w:rPr>
                <w:color w:val="000000"/>
              </w:rPr>
            </w:pPr>
            <w:r w:rsidRPr="00FB7AF2">
              <w:rPr>
                <w:color w:val="000000"/>
              </w:rPr>
              <w:t>4</w:t>
            </w:r>
          </w:p>
        </w:tc>
        <w:tc>
          <w:tcPr>
            <w:tcW w:w="6229" w:type="dxa"/>
            <w:gridSpan w:val="4"/>
            <w:shd w:val="clear" w:color="auto" w:fill="auto"/>
            <w:vAlign w:val="bottom"/>
          </w:tcPr>
          <w:p w:rsidR="0023525F" w:rsidRPr="00FB7AF2" w:rsidRDefault="0023525F" w:rsidP="00AB7486">
            <w:pPr>
              <w:rPr>
                <w:color w:val="000000"/>
              </w:rPr>
            </w:pPr>
            <w:r w:rsidRPr="00FB7AF2">
              <w:rPr>
                <w:color w:val="000000"/>
              </w:rPr>
              <w:t>Plan achieved overall (key indicator)</w:t>
            </w:r>
          </w:p>
        </w:tc>
        <w:tc>
          <w:tcPr>
            <w:tcW w:w="992" w:type="dxa"/>
          </w:tcPr>
          <w:p w:rsidR="0023525F" w:rsidRPr="00FB7AF2" w:rsidRDefault="0023525F" w:rsidP="00AB7486">
            <w:pPr>
              <w:rPr>
                <w:color w:val="000000"/>
              </w:rPr>
            </w:pPr>
            <w:r>
              <w:rPr>
                <w:color w:val="000000"/>
              </w:rPr>
              <w:t>90</w:t>
            </w:r>
            <w:r w:rsidRPr="00FB7AF2">
              <w:rPr>
                <w:color w:val="000000"/>
              </w:rPr>
              <w:t>%</w:t>
            </w:r>
          </w:p>
        </w:tc>
      </w:tr>
      <w:tr w:rsidR="0023525F" w:rsidRPr="003B7A60" w:rsidTr="00235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7229" w:type="dxa"/>
          <w:trHeight w:val="436"/>
        </w:trPr>
        <w:tc>
          <w:tcPr>
            <w:tcW w:w="439" w:type="dxa"/>
            <w:tcBorders>
              <w:bottom w:val="single" w:sz="4" w:space="0" w:color="auto"/>
            </w:tcBorders>
            <w:shd w:val="clear" w:color="auto" w:fill="A6A6A6"/>
            <w:noWrap/>
          </w:tcPr>
          <w:p w:rsidR="0023525F" w:rsidRPr="003B7A60" w:rsidRDefault="0023525F" w:rsidP="00AB7486">
            <w:pPr>
              <w:rPr>
                <w:b/>
                <w:bCs/>
                <w:color w:val="000000"/>
                <w:lang w:val="en-US"/>
              </w:rPr>
            </w:pPr>
          </w:p>
        </w:tc>
        <w:tc>
          <w:tcPr>
            <w:tcW w:w="6229" w:type="dxa"/>
            <w:gridSpan w:val="4"/>
            <w:tcBorders>
              <w:bottom w:val="single" w:sz="4" w:space="0" w:color="auto"/>
            </w:tcBorders>
            <w:shd w:val="clear" w:color="auto" w:fill="A6A6A6"/>
          </w:tcPr>
          <w:p w:rsidR="0023525F" w:rsidRPr="003B7A60" w:rsidRDefault="0023525F" w:rsidP="00AB7486">
            <w:pPr>
              <w:rPr>
                <w:b/>
                <w:bCs/>
                <w:color w:val="000000"/>
                <w:lang w:val="en-US"/>
              </w:rPr>
            </w:pPr>
            <w:r>
              <w:rPr>
                <w:b/>
                <w:bCs/>
                <w:color w:val="000000"/>
                <w:lang w:val="en-US"/>
              </w:rPr>
              <w:t xml:space="preserve">Corporate </w:t>
            </w:r>
            <w:r w:rsidRPr="003B7A60">
              <w:rPr>
                <w:b/>
                <w:bCs/>
                <w:color w:val="000000"/>
                <w:lang w:val="en-US"/>
              </w:rPr>
              <w:t>Performance Indicator</w:t>
            </w:r>
          </w:p>
        </w:tc>
        <w:tc>
          <w:tcPr>
            <w:tcW w:w="992" w:type="dxa"/>
            <w:tcBorders>
              <w:bottom w:val="single" w:sz="4" w:space="0" w:color="auto"/>
            </w:tcBorders>
            <w:shd w:val="clear" w:color="auto" w:fill="A6A6A6"/>
          </w:tcPr>
          <w:p w:rsidR="0023525F" w:rsidRPr="003B7A60" w:rsidRDefault="0023525F" w:rsidP="00AB7486">
            <w:pPr>
              <w:rPr>
                <w:b/>
                <w:bCs/>
                <w:color w:val="000000"/>
                <w:lang w:val="en-US"/>
              </w:rPr>
            </w:pPr>
            <w:r w:rsidRPr="003B7A60">
              <w:rPr>
                <w:b/>
                <w:bCs/>
                <w:color w:val="000000"/>
                <w:lang w:val="en-US"/>
              </w:rPr>
              <w:t>Target</w:t>
            </w:r>
          </w:p>
        </w:tc>
      </w:tr>
      <w:tr w:rsidR="0023525F" w:rsidRPr="003B7A60" w:rsidTr="00235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7229" w:type="dxa"/>
          <w:trHeight w:val="166"/>
        </w:trPr>
        <w:tc>
          <w:tcPr>
            <w:tcW w:w="439" w:type="dxa"/>
            <w:shd w:val="clear" w:color="auto" w:fill="auto"/>
          </w:tcPr>
          <w:p w:rsidR="0023525F" w:rsidRPr="003B7A60" w:rsidRDefault="0023525F" w:rsidP="00AB7486">
            <w:pPr>
              <w:rPr>
                <w:color w:val="000000"/>
              </w:rPr>
            </w:pPr>
            <w:r w:rsidRPr="003B7A60">
              <w:rPr>
                <w:color w:val="000000"/>
              </w:rPr>
              <w:t>1</w:t>
            </w:r>
          </w:p>
        </w:tc>
        <w:tc>
          <w:tcPr>
            <w:tcW w:w="6229" w:type="dxa"/>
            <w:gridSpan w:val="4"/>
            <w:shd w:val="clear" w:color="auto" w:fill="auto"/>
          </w:tcPr>
          <w:p w:rsidR="0023525F" w:rsidRPr="003B7A60" w:rsidRDefault="0023525F" w:rsidP="00AB7486">
            <w:pPr>
              <w:rPr>
                <w:color w:val="000000"/>
              </w:rPr>
            </w:pPr>
            <w:r w:rsidRPr="003B7A60">
              <w:rPr>
                <w:color w:val="000000"/>
              </w:rPr>
              <w:t>Implementation of recommendations</w:t>
            </w:r>
          </w:p>
        </w:tc>
        <w:tc>
          <w:tcPr>
            <w:tcW w:w="992" w:type="dxa"/>
          </w:tcPr>
          <w:p w:rsidR="0023525F" w:rsidRPr="003B7A60" w:rsidRDefault="0023525F" w:rsidP="00AB7486">
            <w:pPr>
              <w:rPr>
                <w:color w:val="000000"/>
              </w:rPr>
            </w:pPr>
            <w:r w:rsidRPr="003B7A60">
              <w:rPr>
                <w:color w:val="000000"/>
              </w:rPr>
              <w:t>90%</w:t>
            </w:r>
          </w:p>
        </w:tc>
      </w:tr>
    </w:tbl>
    <w:p w:rsidR="0023525F" w:rsidRDefault="0023525F">
      <w:pPr>
        <w:rPr>
          <w:b/>
          <w:lang w:val="en-US"/>
        </w:rPr>
      </w:pPr>
      <w:r>
        <w:rPr>
          <w:b/>
          <w:lang w:val="en-US"/>
        </w:rPr>
        <w:br w:type="page"/>
      </w:r>
    </w:p>
    <w:p w:rsidR="0023525F" w:rsidRPr="0023525F" w:rsidRDefault="0023525F" w:rsidP="0023525F">
      <w:pPr>
        <w:ind w:left="60"/>
        <w:jc w:val="both"/>
        <w:rPr>
          <w:b/>
          <w:lang w:val="en-US"/>
        </w:rPr>
      </w:pPr>
      <w:r w:rsidRPr="0023525F">
        <w:rPr>
          <w:b/>
          <w:lang w:val="en-US"/>
        </w:rPr>
        <w:lastRenderedPageBreak/>
        <w:t>Corporate Anti-Fraud Plan 2018/19</w:t>
      </w:r>
    </w:p>
    <w:p w:rsidR="0023525F" w:rsidRPr="0023525F" w:rsidRDefault="0023525F" w:rsidP="0023525F">
      <w:pPr>
        <w:jc w:val="center"/>
        <w:rPr>
          <w:b/>
        </w:rPr>
      </w:pPr>
    </w:p>
    <w:p w:rsidR="0023525F" w:rsidRPr="0023525F" w:rsidRDefault="0023525F" w:rsidP="0023525F">
      <w:pPr>
        <w:jc w:val="center"/>
        <w:rPr>
          <w:b/>
        </w:rPr>
      </w:pPr>
    </w:p>
    <w:tbl>
      <w:tblPr>
        <w:tblW w:w="14889" w:type="dxa"/>
        <w:tblInd w:w="103" w:type="dxa"/>
        <w:tblLook w:val="0000" w:firstRow="0" w:lastRow="0" w:firstColumn="0" w:lastColumn="0" w:noHBand="0" w:noVBand="0"/>
      </w:tblPr>
      <w:tblGrid>
        <w:gridCol w:w="439"/>
        <w:gridCol w:w="2827"/>
        <w:gridCol w:w="3969"/>
        <w:gridCol w:w="6662"/>
        <w:gridCol w:w="992"/>
      </w:tblGrid>
      <w:tr w:rsidR="0023525F" w:rsidRPr="0023525F" w:rsidTr="0023525F">
        <w:trPr>
          <w:trHeight w:val="602"/>
        </w:trPr>
        <w:tc>
          <w:tcPr>
            <w:tcW w:w="439" w:type="dxa"/>
            <w:tcBorders>
              <w:top w:val="single" w:sz="4" w:space="0" w:color="auto"/>
              <w:left w:val="single" w:sz="4" w:space="0" w:color="auto"/>
              <w:bottom w:val="single" w:sz="4" w:space="0" w:color="auto"/>
              <w:right w:val="single" w:sz="4" w:space="0" w:color="auto"/>
            </w:tcBorders>
            <w:shd w:val="clear" w:color="auto" w:fill="C0C0C0"/>
          </w:tcPr>
          <w:p w:rsidR="0023525F" w:rsidRPr="0023525F" w:rsidRDefault="0023525F" w:rsidP="0023525F">
            <w:pPr>
              <w:rPr>
                <w:b/>
                <w:bCs/>
                <w:sz w:val="20"/>
                <w:szCs w:val="20"/>
                <w:lang w:val="en-US"/>
              </w:rPr>
            </w:pPr>
          </w:p>
        </w:tc>
        <w:tc>
          <w:tcPr>
            <w:tcW w:w="2827"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3525F" w:rsidRPr="0023525F" w:rsidRDefault="0023525F" w:rsidP="0023525F">
            <w:pPr>
              <w:rPr>
                <w:b/>
                <w:bCs/>
                <w:sz w:val="20"/>
                <w:szCs w:val="20"/>
                <w:lang w:val="en-US"/>
              </w:rPr>
            </w:pPr>
            <w:r w:rsidRPr="0023525F">
              <w:rPr>
                <w:b/>
                <w:bCs/>
                <w:sz w:val="20"/>
                <w:szCs w:val="20"/>
                <w:lang w:val="en-US"/>
              </w:rPr>
              <w:t>Fraud work stream</w:t>
            </w:r>
          </w:p>
          <w:p w:rsidR="0023525F" w:rsidRPr="0023525F" w:rsidRDefault="0023525F" w:rsidP="0023525F">
            <w:pPr>
              <w:rPr>
                <w:b/>
                <w:bCs/>
                <w:sz w:val="20"/>
                <w:szCs w:val="20"/>
                <w:lang w:val="en-US"/>
              </w:rPr>
            </w:pPr>
          </w:p>
        </w:tc>
        <w:tc>
          <w:tcPr>
            <w:tcW w:w="3969" w:type="dxa"/>
            <w:tcBorders>
              <w:top w:val="single" w:sz="4" w:space="0" w:color="auto"/>
              <w:left w:val="nil"/>
              <w:bottom w:val="single" w:sz="4" w:space="0" w:color="auto"/>
              <w:right w:val="single" w:sz="4" w:space="0" w:color="auto"/>
            </w:tcBorders>
            <w:shd w:val="clear" w:color="auto" w:fill="C0C0C0"/>
            <w:vAlign w:val="bottom"/>
          </w:tcPr>
          <w:p w:rsidR="0023525F" w:rsidRPr="0023525F" w:rsidRDefault="0023525F" w:rsidP="0023525F">
            <w:pPr>
              <w:rPr>
                <w:b/>
                <w:bCs/>
                <w:sz w:val="20"/>
                <w:szCs w:val="20"/>
                <w:lang w:val="en-US"/>
              </w:rPr>
            </w:pPr>
            <w:r w:rsidRPr="0023525F">
              <w:rPr>
                <w:b/>
                <w:bCs/>
                <w:sz w:val="20"/>
                <w:szCs w:val="20"/>
                <w:lang w:val="en-US"/>
              </w:rPr>
              <w:t>Reasoning for inclusion/risks</w:t>
            </w:r>
          </w:p>
          <w:p w:rsidR="0023525F" w:rsidRPr="0023525F" w:rsidRDefault="0023525F" w:rsidP="0023525F">
            <w:pPr>
              <w:rPr>
                <w:b/>
                <w:bCs/>
                <w:sz w:val="20"/>
                <w:szCs w:val="20"/>
                <w:lang w:val="en-US"/>
              </w:rPr>
            </w:pPr>
            <w:r w:rsidRPr="0023525F">
              <w:rPr>
                <w:b/>
                <w:bCs/>
                <w:sz w:val="20"/>
                <w:szCs w:val="20"/>
                <w:lang w:val="en-US"/>
              </w:rPr>
              <w:t xml:space="preserve"> </w:t>
            </w:r>
          </w:p>
        </w:tc>
        <w:tc>
          <w:tcPr>
            <w:tcW w:w="6662" w:type="dxa"/>
            <w:tcBorders>
              <w:top w:val="single" w:sz="4" w:space="0" w:color="auto"/>
              <w:left w:val="nil"/>
              <w:bottom w:val="single" w:sz="4" w:space="0" w:color="auto"/>
              <w:right w:val="single" w:sz="4" w:space="0" w:color="auto"/>
            </w:tcBorders>
            <w:shd w:val="clear" w:color="auto" w:fill="C0C0C0"/>
            <w:vAlign w:val="bottom"/>
          </w:tcPr>
          <w:p w:rsidR="0023525F" w:rsidRPr="0023525F" w:rsidRDefault="0023525F" w:rsidP="0023525F">
            <w:pPr>
              <w:rPr>
                <w:b/>
                <w:bCs/>
                <w:sz w:val="20"/>
                <w:szCs w:val="20"/>
                <w:lang w:val="en-US"/>
              </w:rPr>
            </w:pPr>
          </w:p>
          <w:p w:rsidR="0023525F" w:rsidRPr="0023525F" w:rsidRDefault="0023525F" w:rsidP="0023525F">
            <w:pPr>
              <w:rPr>
                <w:b/>
                <w:bCs/>
                <w:sz w:val="20"/>
                <w:szCs w:val="20"/>
                <w:lang w:val="en-US"/>
              </w:rPr>
            </w:pPr>
            <w:r w:rsidRPr="0023525F">
              <w:rPr>
                <w:b/>
                <w:bCs/>
                <w:sz w:val="20"/>
                <w:szCs w:val="20"/>
                <w:lang w:val="en-US"/>
              </w:rPr>
              <w:t>Proposed counter fraud activity</w:t>
            </w:r>
          </w:p>
          <w:p w:rsidR="0023525F" w:rsidRPr="0023525F" w:rsidRDefault="0023525F" w:rsidP="0023525F">
            <w:pPr>
              <w:rPr>
                <w:b/>
                <w:bCs/>
                <w:sz w:val="20"/>
                <w:szCs w:val="20"/>
                <w:lang w:val="en-US"/>
              </w:rPr>
            </w:pPr>
          </w:p>
        </w:tc>
        <w:tc>
          <w:tcPr>
            <w:tcW w:w="992" w:type="dxa"/>
            <w:tcBorders>
              <w:top w:val="single" w:sz="4" w:space="0" w:color="auto"/>
              <w:left w:val="nil"/>
              <w:bottom w:val="single" w:sz="4" w:space="0" w:color="auto"/>
              <w:right w:val="single" w:sz="4" w:space="0" w:color="auto"/>
            </w:tcBorders>
            <w:shd w:val="clear" w:color="auto" w:fill="C0C0C0"/>
          </w:tcPr>
          <w:p w:rsidR="0023525F" w:rsidRPr="0023525F" w:rsidRDefault="0023525F" w:rsidP="0023525F">
            <w:pPr>
              <w:rPr>
                <w:b/>
                <w:bCs/>
                <w:sz w:val="20"/>
                <w:szCs w:val="20"/>
                <w:lang w:val="en-US"/>
              </w:rPr>
            </w:pPr>
          </w:p>
          <w:p w:rsidR="0023525F" w:rsidRPr="0023525F" w:rsidRDefault="0023525F" w:rsidP="0023525F">
            <w:pPr>
              <w:jc w:val="center"/>
              <w:rPr>
                <w:b/>
                <w:bCs/>
                <w:sz w:val="20"/>
                <w:szCs w:val="20"/>
                <w:lang w:val="en-US"/>
              </w:rPr>
            </w:pPr>
            <w:r w:rsidRPr="0023525F">
              <w:rPr>
                <w:b/>
                <w:bCs/>
                <w:sz w:val="20"/>
                <w:szCs w:val="20"/>
                <w:lang w:val="en-US"/>
              </w:rPr>
              <w:t>QTR</w:t>
            </w:r>
          </w:p>
        </w:tc>
      </w:tr>
      <w:tr w:rsidR="0023525F" w:rsidRPr="0023525F" w:rsidTr="0023525F">
        <w:trPr>
          <w:trHeight w:val="602"/>
        </w:trPr>
        <w:tc>
          <w:tcPr>
            <w:tcW w:w="439" w:type="dxa"/>
            <w:tcBorders>
              <w:top w:val="single" w:sz="4" w:space="0" w:color="auto"/>
              <w:left w:val="single" w:sz="4" w:space="0" w:color="auto"/>
              <w:bottom w:val="single" w:sz="4" w:space="0" w:color="auto"/>
              <w:right w:val="single" w:sz="4" w:space="0" w:color="auto"/>
            </w:tcBorders>
            <w:shd w:val="clear" w:color="auto" w:fill="C0C0C0"/>
          </w:tcPr>
          <w:p w:rsidR="0023525F" w:rsidRPr="0023525F" w:rsidRDefault="0023525F" w:rsidP="0023525F">
            <w:pPr>
              <w:rPr>
                <w:b/>
                <w:bCs/>
                <w:sz w:val="20"/>
                <w:szCs w:val="20"/>
                <w:lang w:val="en-US"/>
              </w:rPr>
            </w:pPr>
          </w:p>
        </w:tc>
        <w:tc>
          <w:tcPr>
            <w:tcW w:w="13458"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rsidR="0023525F" w:rsidRPr="0023525F" w:rsidRDefault="0023525F" w:rsidP="0023525F">
            <w:pPr>
              <w:rPr>
                <w:b/>
                <w:bCs/>
                <w:sz w:val="20"/>
                <w:szCs w:val="20"/>
                <w:lang w:val="en-US"/>
              </w:rPr>
            </w:pPr>
          </w:p>
          <w:p w:rsidR="0023525F" w:rsidRPr="0023525F" w:rsidRDefault="0023525F" w:rsidP="0023525F">
            <w:pPr>
              <w:rPr>
                <w:b/>
                <w:bCs/>
                <w:sz w:val="20"/>
                <w:szCs w:val="20"/>
                <w:lang w:val="en-US"/>
              </w:rPr>
            </w:pPr>
            <w:r w:rsidRPr="0023525F">
              <w:rPr>
                <w:b/>
                <w:bCs/>
                <w:sz w:val="20"/>
                <w:szCs w:val="20"/>
                <w:lang w:val="en-US"/>
              </w:rPr>
              <w:t xml:space="preserve">Objective:  Acknowledge fraud and corruption risks, reaffirm the responsibility of the leadership team in managing these risks and assess the risk of fraud and corruption across all parts of the </w:t>
            </w:r>
            <w:proofErr w:type="spellStart"/>
            <w:r w:rsidRPr="0023525F">
              <w:rPr>
                <w:b/>
                <w:bCs/>
                <w:sz w:val="20"/>
                <w:szCs w:val="20"/>
                <w:lang w:val="en-US"/>
              </w:rPr>
              <w:t>organisation</w:t>
            </w:r>
            <w:proofErr w:type="spellEnd"/>
            <w:r w:rsidRPr="0023525F">
              <w:rPr>
                <w:b/>
                <w:bCs/>
                <w:sz w:val="20"/>
                <w:szCs w:val="20"/>
                <w:lang w:val="en-US"/>
              </w:rPr>
              <w:t xml:space="preserve">.  </w:t>
            </w:r>
          </w:p>
          <w:p w:rsidR="0023525F" w:rsidRPr="0023525F" w:rsidRDefault="0023525F" w:rsidP="0023525F">
            <w:pPr>
              <w:rPr>
                <w:b/>
                <w:bCs/>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23525F" w:rsidRPr="0023525F" w:rsidRDefault="0023525F" w:rsidP="0023525F">
            <w:pPr>
              <w:rPr>
                <w:b/>
                <w:bCs/>
                <w:sz w:val="20"/>
                <w:szCs w:val="20"/>
                <w:lang w:val="en-US"/>
              </w:rPr>
            </w:pPr>
          </w:p>
        </w:tc>
      </w:tr>
      <w:tr w:rsidR="0023525F" w:rsidRPr="0023525F" w:rsidTr="0023525F">
        <w:trPr>
          <w:trHeight w:val="251"/>
        </w:trPr>
        <w:tc>
          <w:tcPr>
            <w:tcW w:w="439" w:type="dxa"/>
            <w:tcBorders>
              <w:top w:val="single" w:sz="4" w:space="0" w:color="auto"/>
              <w:left w:val="single" w:sz="4" w:space="0" w:color="auto"/>
              <w:bottom w:val="single" w:sz="4" w:space="0" w:color="auto"/>
              <w:right w:val="single" w:sz="4" w:space="0" w:color="auto"/>
            </w:tcBorders>
          </w:tcPr>
          <w:p w:rsidR="0023525F" w:rsidRPr="0023525F" w:rsidRDefault="0023525F" w:rsidP="0023525F">
            <w:pPr>
              <w:rPr>
                <w:sz w:val="20"/>
                <w:szCs w:val="20"/>
                <w:lang w:val="en-US"/>
              </w:rPr>
            </w:pPr>
            <w:r w:rsidRPr="0023525F">
              <w:rPr>
                <w:sz w:val="20"/>
                <w:szCs w:val="20"/>
                <w:lang w:val="en-US"/>
              </w:rPr>
              <w:t>1</w:t>
            </w:r>
          </w:p>
        </w:tc>
        <w:tc>
          <w:tcPr>
            <w:tcW w:w="2827" w:type="dxa"/>
            <w:tcBorders>
              <w:top w:val="single" w:sz="4" w:space="0" w:color="auto"/>
              <w:left w:val="single" w:sz="4" w:space="0" w:color="auto"/>
              <w:bottom w:val="single" w:sz="4" w:space="0" w:color="auto"/>
              <w:right w:val="single" w:sz="4" w:space="0" w:color="auto"/>
            </w:tcBorders>
            <w:shd w:val="clear" w:color="auto" w:fill="auto"/>
            <w:noWrap/>
          </w:tcPr>
          <w:p w:rsidR="0023525F" w:rsidRPr="0023525F" w:rsidRDefault="0023525F" w:rsidP="0023525F">
            <w:pPr>
              <w:rPr>
                <w:sz w:val="20"/>
                <w:szCs w:val="20"/>
                <w:lang w:val="en-US"/>
              </w:rPr>
            </w:pPr>
            <w:r w:rsidRPr="0023525F">
              <w:rPr>
                <w:sz w:val="20"/>
                <w:szCs w:val="20"/>
                <w:lang w:val="en-US"/>
              </w:rPr>
              <w:t>Corporate fraud risk assessment</w:t>
            </w:r>
          </w:p>
        </w:tc>
        <w:tc>
          <w:tcPr>
            <w:tcW w:w="3969" w:type="dxa"/>
            <w:tcBorders>
              <w:top w:val="single" w:sz="4" w:space="0" w:color="auto"/>
              <w:left w:val="nil"/>
              <w:bottom w:val="single" w:sz="4" w:space="0" w:color="auto"/>
              <w:right w:val="single" w:sz="4" w:space="0" w:color="auto"/>
            </w:tcBorders>
            <w:shd w:val="clear" w:color="auto" w:fill="auto"/>
          </w:tcPr>
          <w:p w:rsidR="0023525F" w:rsidRPr="0023525F" w:rsidRDefault="0023525F" w:rsidP="0023525F">
            <w:pPr>
              <w:rPr>
                <w:sz w:val="20"/>
                <w:szCs w:val="20"/>
                <w:lang w:val="en-US"/>
              </w:rPr>
            </w:pPr>
            <w:r w:rsidRPr="0023525F">
              <w:rPr>
                <w:sz w:val="20"/>
                <w:szCs w:val="20"/>
                <w:lang w:val="en-US"/>
              </w:rPr>
              <w:t>Following self-assessment against the CIPFA Code of Managing the Risk of Fraud &amp; Corruption framework</w:t>
            </w:r>
          </w:p>
          <w:p w:rsidR="0023525F" w:rsidRPr="0023525F" w:rsidRDefault="0023525F" w:rsidP="0023525F">
            <w:pPr>
              <w:rPr>
                <w:sz w:val="20"/>
                <w:szCs w:val="20"/>
                <w:lang w:val="en-US"/>
              </w:rPr>
            </w:pPr>
          </w:p>
        </w:tc>
        <w:tc>
          <w:tcPr>
            <w:tcW w:w="6662" w:type="dxa"/>
            <w:tcBorders>
              <w:top w:val="single" w:sz="4" w:space="0" w:color="auto"/>
              <w:left w:val="nil"/>
              <w:bottom w:val="single" w:sz="4" w:space="0" w:color="auto"/>
              <w:right w:val="single" w:sz="4" w:space="0" w:color="auto"/>
            </w:tcBorders>
            <w:shd w:val="clear" w:color="auto" w:fill="auto"/>
          </w:tcPr>
          <w:p w:rsidR="0023525F" w:rsidRPr="0023525F" w:rsidRDefault="0023525F" w:rsidP="0023525F">
            <w:pPr>
              <w:rPr>
                <w:sz w:val="20"/>
                <w:szCs w:val="20"/>
                <w:lang w:val="en-US"/>
              </w:rPr>
            </w:pPr>
            <w:r w:rsidRPr="0023525F">
              <w:rPr>
                <w:sz w:val="20"/>
                <w:szCs w:val="20"/>
                <w:lang w:val="en-US"/>
              </w:rPr>
              <w:t>Identify and assess Harrow’s fraud risk exposure affecting the principle activities in order to fully understand changing patterns in fraud and corruption threats and the potential harmful consequences to the authority and our customers.</w:t>
            </w:r>
          </w:p>
          <w:p w:rsidR="0023525F" w:rsidRPr="0023525F" w:rsidRDefault="0023525F" w:rsidP="0023525F">
            <w:pPr>
              <w:rPr>
                <w:sz w:val="20"/>
                <w:szCs w:val="20"/>
                <w:lang w:val="en-US"/>
              </w:rPr>
            </w:pPr>
          </w:p>
        </w:tc>
        <w:tc>
          <w:tcPr>
            <w:tcW w:w="992" w:type="dxa"/>
            <w:tcBorders>
              <w:top w:val="single" w:sz="4" w:space="0" w:color="auto"/>
              <w:left w:val="nil"/>
              <w:bottom w:val="single" w:sz="4" w:space="0" w:color="auto"/>
              <w:right w:val="single" w:sz="4" w:space="0" w:color="auto"/>
            </w:tcBorders>
          </w:tcPr>
          <w:p w:rsidR="0023525F" w:rsidRPr="0023525F" w:rsidRDefault="0023525F" w:rsidP="0023525F">
            <w:pPr>
              <w:jc w:val="center"/>
              <w:rPr>
                <w:sz w:val="20"/>
                <w:szCs w:val="20"/>
                <w:lang w:val="en-US"/>
              </w:rPr>
            </w:pPr>
            <w:r w:rsidRPr="0023525F">
              <w:rPr>
                <w:sz w:val="20"/>
                <w:szCs w:val="20"/>
                <w:lang w:val="en-US"/>
              </w:rPr>
              <w:t>Q4</w:t>
            </w:r>
          </w:p>
        </w:tc>
      </w:tr>
      <w:tr w:rsidR="0023525F" w:rsidRPr="0023525F" w:rsidTr="0023525F">
        <w:trPr>
          <w:trHeight w:val="251"/>
        </w:trPr>
        <w:tc>
          <w:tcPr>
            <w:tcW w:w="439" w:type="dxa"/>
            <w:tcBorders>
              <w:top w:val="single" w:sz="4" w:space="0" w:color="auto"/>
              <w:left w:val="single" w:sz="4" w:space="0" w:color="auto"/>
              <w:bottom w:val="single" w:sz="4" w:space="0" w:color="auto"/>
              <w:right w:val="single" w:sz="4" w:space="0" w:color="auto"/>
            </w:tcBorders>
          </w:tcPr>
          <w:p w:rsidR="0023525F" w:rsidRPr="0023525F" w:rsidRDefault="0023525F" w:rsidP="0023525F">
            <w:pPr>
              <w:rPr>
                <w:sz w:val="20"/>
                <w:szCs w:val="20"/>
                <w:lang w:val="en-US"/>
              </w:rPr>
            </w:pPr>
            <w:r w:rsidRPr="0023525F">
              <w:rPr>
                <w:sz w:val="20"/>
                <w:szCs w:val="20"/>
                <w:lang w:val="en-US"/>
              </w:rPr>
              <w:t>2</w:t>
            </w:r>
          </w:p>
        </w:tc>
        <w:tc>
          <w:tcPr>
            <w:tcW w:w="2827" w:type="dxa"/>
            <w:tcBorders>
              <w:top w:val="single" w:sz="4" w:space="0" w:color="auto"/>
              <w:left w:val="single" w:sz="4" w:space="0" w:color="auto"/>
              <w:bottom w:val="single" w:sz="4" w:space="0" w:color="auto"/>
              <w:right w:val="single" w:sz="4" w:space="0" w:color="auto"/>
            </w:tcBorders>
            <w:shd w:val="clear" w:color="auto" w:fill="auto"/>
            <w:noWrap/>
          </w:tcPr>
          <w:p w:rsidR="0023525F" w:rsidRPr="0023525F" w:rsidRDefault="0023525F" w:rsidP="0023525F">
            <w:pPr>
              <w:rPr>
                <w:sz w:val="20"/>
                <w:szCs w:val="20"/>
                <w:lang w:val="en-US"/>
              </w:rPr>
            </w:pPr>
            <w:r w:rsidRPr="0023525F">
              <w:rPr>
                <w:sz w:val="20"/>
                <w:szCs w:val="20"/>
                <w:lang w:val="en-US"/>
              </w:rPr>
              <w:t xml:space="preserve">CIPFA Fraud Code </w:t>
            </w:r>
            <w:proofErr w:type="spellStart"/>
            <w:r w:rsidRPr="0023525F">
              <w:rPr>
                <w:sz w:val="20"/>
                <w:szCs w:val="20"/>
                <w:lang w:val="en-US"/>
              </w:rPr>
              <w:t>self assessment</w:t>
            </w:r>
            <w:proofErr w:type="spellEnd"/>
            <w:r w:rsidRPr="0023525F">
              <w:rPr>
                <w:sz w:val="20"/>
                <w:szCs w:val="20"/>
                <w:lang w:val="en-US"/>
              </w:rPr>
              <w:t xml:space="preserve"> </w:t>
            </w:r>
          </w:p>
        </w:tc>
        <w:tc>
          <w:tcPr>
            <w:tcW w:w="3969" w:type="dxa"/>
            <w:tcBorders>
              <w:top w:val="single" w:sz="4" w:space="0" w:color="auto"/>
              <w:left w:val="nil"/>
              <w:bottom w:val="single" w:sz="4" w:space="0" w:color="auto"/>
              <w:right w:val="single" w:sz="4" w:space="0" w:color="auto"/>
            </w:tcBorders>
            <w:shd w:val="clear" w:color="auto" w:fill="auto"/>
          </w:tcPr>
          <w:p w:rsidR="0023525F" w:rsidRPr="0023525F" w:rsidRDefault="0023525F" w:rsidP="0023525F">
            <w:pPr>
              <w:rPr>
                <w:sz w:val="20"/>
                <w:szCs w:val="20"/>
                <w:lang w:val="en-US"/>
              </w:rPr>
            </w:pPr>
            <w:r w:rsidRPr="0023525F">
              <w:rPr>
                <w:sz w:val="20"/>
                <w:szCs w:val="20"/>
                <w:lang w:val="en-US"/>
              </w:rPr>
              <w:t>Best practice</w:t>
            </w:r>
          </w:p>
        </w:tc>
        <w:tc>
          <w:tcPr>
            <w:tcW w:w="6662" w:type="dxa"/>
            <w:tcBorders>
              <w:top w:val="single" w:sz="4" w:space="0" w:color="auto"/>
              <w:left w:val="nil"/>
              <w:bottom w:val="single" w:sz="4" w:space="0" w:color="auto"/>
              <w:right w:val="single" w:sz="4" w:space="0" w:color="auto"/>
            </w:tcBorders>
            <w:shd w:val="clear" w:color="auto" w:fill="auto"/>
          </w:tcPr>
          <w:p w:rsidR="0023525F" w:rsidRPr="0023525F" w:rsidRDefault="0023525F" w:rsidP="0023525F">
            <w:pPr>
              <w:rPr>
                <w:sz w:val="20"/>
                <w:szCs w:val="20"/>
                <w:lang w:val="en-US"/>
              </w:rPr>
            </w:pPr>
            <w:r w:rsidRPr="0023525F">
              <w:rPr>
                <w:sz w:val="20"/>
                <w:szCs w:val="20"/>
                <w:lang w:val="en-US"/>
              </w:rPr>
              <w:t xml:space="preserve">Undertake an annual self-assessment against the CIPFA Code of Managing the Risk of Fraud &amp; Corruption to measure resilience and progress made against    </w:t>
            </w:r>
          </w:p>
          <w:p w:rsidR="0023525F" w:rsidRPr="0023525F" w:rsidRDefault="0023525F" w:rsidP="0023525F">
            <w:pPr>
              <w:rPr>
                <w:sz w:val="20"/>
                <w:szCs w:val="20"/>
                <w:lang w:val="en-US"/>
              </w:rPr>
            </w:pPr>
            <w:r w:rsidRPr="0023525F">
              <w:rPr>
                <w:sz w:val="20"/>
                <w:szCs w:val="20"/>
                <w:lang w:val="en-US"/>
              </w:rPr>
              <w:t xml:space="preserve"> </w:t>
            </w:r>
          </w:p>
        </w:tc>
        <w:tc>
          <w:tcPr>
            <w:tcW w:w="992" w:type="dxa"/>
            <w:tcBorders>
              <w:top w:val="single" w:sz="4" w:space="0" w:color="auto"/>
              <w:left w:val="nil"/>
              <w:bottom w:val="single" w:sz="4" w:space="0" w:color="auto"/>
              <w:right w:val="single" w:sz="4" w:space="0" w:color="auto"/>
            </w:tcBorders>
          </w:tcPr>
          <w:p w:rsidR="0023525F" w:rsidRPr="0023525F" w:rsidRDefault="0023525F" w:rsidP="0023525F">
            <w:pPr>
              <w:jc w:val="center"/>
              <w:rPr>
                <w:sz w:val="20"/>
                <w:szCs w:val="20"/>
                <w:lang w:val="en-US"/>
              </w:rPr>
            </w:pPr>
            <w:r w:rsidRPr="0023525F">
              <w:rPr>
                <w:sz w:val="20"/>
                <w:szCs w:val="20"/>
                <w:lang w:val="en-US"/>
              </w:rPr>
              <w:t>Q3</w:t>
            </w:r>
          </w:p>
        </w:tc>
      </w:tr>
      <w:tr w:rsidR="0023525F" w:rsidRPr="0023525F" w:rsidTr="0023525F">
        <w:trPr>
          <w:trHeight w:val="251"/>
        </w:trPr>
        <w:tc>
          <w:tcPr>
            <w:tcW w:w="439" w:type="dxa"/>
            <w:tcBorders>
              <w:top w:val="single" w:sz="4" w:space="0" w:color="auto"/>
              <w:left w:val="single" w:sz="4" w:space="0" w:color="auto"/>
              <w:bottom w:val="single" w:sz="4" w:space="0" w:color="auto"/>
              <w:right w:val="single" w:sz="4" w:space="0" w:color="auto"/>
            </w:tcBorders>
          </w:tcPr>
          <w:p w:rsidR="0023525F" w:rsidRPr="0023525F" w:rsidRDefault="0023525F" w:rsidP="0023525F">
            <w:pPr>
              <w:rPr>
                <w:sz w:val="20"/>
                <w:szCs w:val="20"/>
                <w:lang w:val="en-US"/>
              </w:rPr>
            </w:pPr>
            <w:r w:rsidRPr="0023525F">
              <w:rPr>
                <w:sz w:val="20"/>
                <w:szCs w:val="20"/>
                <w:lang w:val="en-US"/>
              </w:rPr>
              <w:t>3</w:t>
            </w:r>
          </w:p>
        </w:tc>
        <w:tc>
          <w:tcPr>
            <w:tcW w:w="2827" w:type="dxa"/>
            <w:tcBorders>
              <w:top w:val="single" w:sz="4" w:space="0" w:color="auto"/>
              <w:left w:val="single" w:sz="4" w:space="0" w:color="auto"/>
              <w:bottom w:val="single" w:sz="4" w:space="0" w:color="auto"/>
              <w:right w:val="single" w:sz="4" w:space="0" w:color="auto"/>
            </w:tcBorders>
            <w:shd w:val="clear" w:color="auto" w:fill="auto"/>
            <w:noWrap/>
          </w:tcPr>
          <w:p w:rsidR="0023525F" w:rsidRPr="0023525F" w:rsidRDefault="0023525F" w:rsidP="0023525F">
            <w:pPr>
              <w:rPr>
                <w:sz w:val="20"/>
                <w:szCs w:val="20"/>
                <w:lang w:val="en-US"/>
              </w:rPr>
            </w:pPr>
            <w:r w:rsidRPr="0023525F">
              <w:rPr>
                <w:sz w:val="20"/>
                <w:szCs w:val="20"/>
                <w:lang w:val="en-US"/>
              </w:rPr>
              <w:t>Corporate fraud risk register</w:t>
            </w:r>
          </w:p>
        </w:tc>
        <w:tc>
          <w:tcPr>
            <w:tcW w:w="3969" w:type="dxa"/>
            <w:tcBorders>
              <w:top w:val="single" w:sz="4" w:space="0" w:color="auto"/>
              <w:left w:val="nil"/>
              <w:bottom w:val="single" w:sz="4" w:space="0" w:color="auto"/>
              <w:right w:val="single" w:sz="4" w:space="0" w:color="auto"/>
            </w:tcBorders>
            <w:shd w:val="clear" w:color="auto" w:fill="auto"/>
          </w:tcPr>
          <w:p w:rsidR="0023525F" w:rsidRPr="0023525F" w:rsidRDefault="0023525F" w:rsidP="0023525F">
            <w:pPr>
              <w:rPr>
                <w:sz w:val="20"/>
                <w:szCs w:val="20"/>
                <w:lang w:val="en-US"/>
              </w:rPr>
            </w:pPr>
            <w:r w:rsidRPr="0023525F">
              <w:rPr>
                <w:sz w:val="20"/>
                <w:szCs w:val="20"/>
                <w:lang w:val="en-US"/>
              </w:rPr>
              <w:t>Following self-assessment against the CIPFA Code of Managing the Risk of Fraud &amp; Corruption framework</w:t>
            </w:r>
          </w:p>
          <w:p w:rsidR="0023525F" w:rsidRPr="0023525F" w:rsidRDefault="0023525F" w:rsidP="0023525F">
            <w:pPr>
              <w:rPr>
                <w:sz w:val="20"/>
                <w:szCs w:val="20"/>
                <w:lang w:val="en-US"/>
              </w:rPr>
            </w:pPr>
          </w:p>
        </w:tc>
        <w:tc>
          <w:tcPr>
            <w:tcW w:w="6662" w:type="dxa"/>
            <w:tcBorders>
              <w:top w:val="single" w:sz="4" w:space="0" w:color="auto"/>
              <w:left w:val="nil"/>
              <w:bottom w:val="single" w:sz="4" w:space="0" w:color="auto"/>
              <w:right w:val="single" w:sz="4" w:space="0" w:color="auto"/>
            </w:tcBorders>
            <w:shd w:val="clear" w:color="auto" w:fill="auto"/>
          </w:tcPr>
          <w:p w:rsidR="0023525F" w:rsidRPr="0023525F" w:rsidRDefault="0023525F" w:rsidP="0023525F">
            <w:pPr>
              <w:rPr>
                <w:sz w:val="20"/>
                <w:szCs w:val="20"/>
                <w:lang w:val="en-US"/>
              </w:rPr>
            </w:pPr>
            <w:proofErr w:type="spellStart"/>
            <w:r w:rsidRPr="0023525F">
              <w:rPr>
                <w:sz w:val="20"/>
                <w:szCs w:val="20"/>
                <w:lang w:val="en-US"/>
              </w:rPr>
              <w:t>Finalise</w:t>
            </w:r>
            <w:proofErr w:type="spellEnd"/>
            <w:r w:rsidRPr="0023525F">
              <w:rPr>
                <w:sz w:val="20"/>
                <w:szCs w:val="20"/>
                <w:lang w:val="en-US"/>
              </w:rPr>
              <w:t xml:space="preserve">, co-ordinate, review and facilitate the updating of the fraud risk register  where significant fraud and corruption risks are identified, mitigated, monitored and updated at least annually  </w:t>
            </w:r>
          </w:p>
          <w:p w:rsidR="0023525F" w:rsidRPr="0023525F" w:rsidRDefault="0023525F" w:rsidP="0023525F">
            <w:pPr>
              <w:rPr>
                <w:sz w:val="20"/>
                <w:szCs w:val="20"/>
                <w:lang w:val="en-US"/>
              </w:rPr>
            </w:pPr>
          </w:p>
        </w:tc>
        <w:tc>
          <w:tcPr>
            <w:tcW w:w="992" w:type="dxa"/>
            <w:tcBorders>
              <w:top w:val="single" w:sz="4" w:space="0" w:color="auto"/>
              <w:left w:val="nil"/>
              <w:bottom w:val="single" w:sz="4" w:space="0" w:color="auto"/>
              <w:right w:val="single" w:sz="4" w:space="0" w:color="auto"/>
            </w:tcBorders>
          </w:tcPr>
          <w:p w:rsidR="0023525F" w:rsidRPr="0023525F" w:rsidRDefault="0023525F" w:rsidP="0023525F">
            <w:pPr>
              <w:jc w:val="center"/>
              <w:rPr>
                <w:sz w:val="20"/>
                <w:szCs w:val="20"/>
                <w:lang w:val="en-US"/>
              </w:rPr>
            </w:pPr>
            <w:r w:rsidRPr="0023525F">
              <w:rPr>
                <w:sz w:val="20"/>
                <w:szCs w:val="20"/>
                <w:lang w:val="en-US"/>
              </w:rPr>
              <w:t>Q1-4</w:t>
            </w:r>
          </w:p>
        </w:tc>
      </w:tr>
      <w:tr w:rsidR="0023525F" w:rsidRPr="0023525F" w:rsidTr="0023525F">
        <w:trPr>
          <w:trHeight w:val="251"/>
        </w:trPr>
        <w:tc>
          <w:tcPr>
            <w:tcW w:w="439" w:type="dxa"/>
            <w:tcBorders>
              <w:top w:val="single" w:sz="4" w:space="0" w:color="auto"/>
              <w:left w:val="single" w:sz="4" w:space="0" w:color="auto"/>
              <w:bottom w:val="single" w:sz="4" w:space="0" w:color="auto"/>
              <w:right w:val="single" w:sz="4" w:space="0" w:color="auto"/>
            </w:tcBorders>
          </w:tcPr>
          <w:p w:rsidR="0023525F" w:rsidRPr="0023525F" w:rsidRDefault="0023525F" w:rsidP="0023525F">
            <w:pPr>
              <w:rPr>
                <w:sz w:val="20"/>
                <w:szCs w:val="20"/>
                <w:lang w:val="en-US"/>
              </w:rPr>
            </w:pPr>
            <w:r w:rsidRPr="0023525F">
              <w:rPr>
                <w:sz w:val="20"/>
                <w:szCs w:val="20"/>
                <w:lang w:val="en-US"/>
              </w:rPr>
              <w:t>4</w:t>
            </w:r>
          </w:p>
        </w:tc>
        <w:tc>
          <w:tcPr>
            <w:tcW w:w="2827" w:type="dxa"/>
            <w:tcBorders>
              <w:top w:val="single" w:sz="4" w:space="0" w:color="auto"/>
              <w:left w:val="single" w:sz="4" w:space="0" w:color="auto"/>
              <w:bottom w:val="single" w:sz="4" w:space="0" w:color="auto"/>
              <w:right w:val="single" w:sz="4" w:space="0" w:color="auto"/>
            </w:tcBorders>
            <w:shd w:val="clear" w:color="auto" w:fill="auto"/>
            <w:noWrap/>
          </w:tcPr>
          <w:p w:rsidR="0023525F" w:rsidRPr="0023525F" w:rsidRDefault="0023525F" w:rsidP="0023525F">
            <w:pPr>
              <w:rPr>
                <w:sz w:val="20"/>
                <w:szCs w:val="20"/>
                <w:lang w:val="en-US"/>
              </w:rPr>
            </w:pPr>
            <w:r w:rsidRPr="0023525F">
              <w:rPr>
                <w:sz w:val="20"/>
                <w:szCs w:val="20"/>
                <w:lang w:val="en-US"/>
              </w:rPr>
              <w:t>Corporate Anti-Fraud &amp; Corruption Strategy</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3525F" w:rsidRPr="0023525F" w:rsidRDefault="0023525F" w:rsidP="0023525F">
            <w:pPr>
              <w:rPr>
                <w:sz w:val="20"/>
                <w:szCs w:val="20"/>
                <w:lang w:val="en-US"/>
              </w:rPr>
            </w:pPr>
            <w:r w:rsidRPr="0023525F">
              <w:rPr>
                <w:sz w:val="20"/>
                <w:szCs w:val="20"/>
                <w:lang w:val="en-US"/>
              </w:rPr>
              <w:t>Following self-assessment against the CIPFA Code of Managing the Risk of Fraud &amp; Corruption framework</w:t>
            </w:r>
          </w:p>
          <w:p w:rsidR="0023525F" w:rsidRPr="0023525F" w:rsidRDefault="0023525F" w:rsidP="0023525F">
            <w:pPr>
              <w:rPr>
                <w:sz w:val="20"/>
                <w:szCs w:val="20"/>
                <w:lang w:val="en-U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3525F" w:rsidRPr="0023525F" w:rsidRDefault="0023525F" w:rsidP="0023525F">
            <w:pPr>
              <w:rPr>
                <w:sz w:val="20"/>
                <w:szCs w:val="20"/>
                <w:lang w:val="en-US"/>
              </w:rPr>
            </w:pPr>
            <w:r w:rsidRPr="0023525F">
              <w:rPr>
                <w:sz w:val="20"/>
                <w:szCs w:val="20"/>
                <w:lang w:val="en-US"/>
              </w:rPr>
              <w:t xml:space="preserve">Review the Corporate Anti Fraud &amp; Corruption Strategy 2016-19 that links to Harrow’s corporate priorities, the overall goal of improving resilience to fraud and corruption and fully reflecting the fraud and corruption risks faced by the authority  </w:t>
            </w:r>
          </w:p>
          <w:p w:rsidR="0023525F" w:rsidRPr="0023525F" w:rsidRDefault="0023525F" w:rsidP="0023525F">
            <w:pPr>
              <w:rPr>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23525F" w:rsidRPr="0023525F" w:rsidRDefault="0023525F" w:rsidP="0023525F">
            <w:pPr>
              <w:jc w:val="center"/>
              <w:rPr>
                <w:sz w:val="20"/>
                <w:szCs w:val="20"/>
                <w:lang w:val="en-US"/>
              </w:rPr>
            </w:pPr>
            <w:r w:rsidRPr="0023525F">
              <w:rPr>
                <w:sz w:val="20"/>
                <w:szCs w:val="20"/>
                <w:lang w:val="en-US"/>
              </w:rPr>
              <w:t>Q4</w:t>
            </w: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tc>
      </w:tr>
      <w:tr w:rsidR="0023525F" w:rsidRPr="0023525F" w:rsidTr="0023525F">
        <w:trPr>
          <w:trHeight w:val="251"/>
        </w:trPr>
        <w:tc>
          <w:tcPr>
            <w:tcW w:w="439" w:type="dxa"/>
            <w:tcBorders>
              <w:top w:val="single" w:sz="4" w:space="0" w:color="auto"/>
              <w:left w:val="single" w:sz="4" w:space="0" w:color="auto"/>
              <w:bottom w:val="single" w:sz="4" w:space="0" w:color="auto"/>
              <w:right w:val="single" w:sz="4" w:space="0" w:color="auto"/>
            </w:tcBorders>
          </w:tcPr>
          <w:p w:rsidR="0023525F" w:rsidRPr="0023525F" w:rsidRDefault="0023525F" w:rsidP="0023525F">
            <w:pPr>
              <w:rPr>
                <w:sz w:val="20"/>
                <w:szCs w:val="20"/>
                <w:lang w:val="en-US"/>
              </w:rPr>
            </w:pPr>
            <w:r w:rsidRPr="0023525F">
              <w:rPr>
                <w:sz w:val="20"/>
                <w:szCs w:val="20"/>
                <w:lang w:val="en-US"/>
              </w:rPr>
              <w:t>5</w:t>
            </w:r>
          </w:p>
        </w:tc>
        <w:tc>
          <w:tcPr>
            <w:tcW w:w="2827" w:type="dxa"/>
            <w:tcBorders>
              <w:top w:val="single" w:sz="4" w:space="0" w:color="auto"/>
              <w:left w:val="single" w:sz="4" w:space="0" w:color="auto"/>
              <w:bottom w:val="single" w:sz="4" w:space="0" w:color="auto"/>
              <w:right w:val="single" w:sz="4" w:space="0" w:color="auto"/>
            </w:tcBorders>
            <w:shd w:val="clear" w:color="auto" w:fill="auto"/>
            <w:noWrap/>
          </w:tcPr>
          <w:p w:rsidR="0023525F" w:rsidRPr="0023525F" w:rsidRDefault="0023525F" w:rsidP="0023525F">
            <w:pPr>
              <w:rPr>
                <w:sz w:val="20"/>
                <w:szCs w:val="20"/>
                <w:lang w:val="en-US"/>
              </w:rPr>
            </w:pPr>
            <w:r w:rsidRPr="0023525F">
              <w:rPr>
                <w:sz w:val="20"/>
                <w:szCs w:val="20"/>
                <w:lang w:val="en-US"/>
              </w:rPr>
              <w:t>Establish a fraud loss value methodology</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3525F" w:rsidRPr="0023525F" w:rsidRDefault="0023525F" w:rsidP="0023525F">
            <w:pPr>
              <w:rPr>
                <w:sz w:val="20"/>
                <w:szCs w:val="20"/>
                <w:lang w:val="en-US"/>
              </w:rPr>
            </w:pPr>
            <w:r w:rsidRPr="0023525F">
              <w:rPr>
                <w:sz w:val="20"/>
                <w:szCs w:val="20"/>
                <w:lang w:val="en-US"/>
              </w:rPr>
              <w:t>Following self-assessment against the CIPFA Code of Managing the Risk of Fraud &amp; Corruption framework</w:t>
            </w:r>
          </w:p>
          <w:p w:rsidR="0023525F" w:rsidRPr="0023525F" w:rsidRDefault="0023525F" w:rsidP="0023525F">
            <w:pPr>
              <w:rPr>
                <w:sz w:val="20"/>
                <w:szCs w:val="20"/>
                <w:lang w:val="en-US"/>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3525F" w:rsidRPr="0023525F" w:rsidRDefault="0023525F" w:rsidP="0023525F">
            <w:pPr>
              <w:rPr>
                <w:sz w:val="20"/>
                <w:szCs w:val="20"/>
                <w:lang w:val="en-US"/>
              </w:rPr>
            </w:pPr>
            <w:r w:rsidRPr="0023525F">
              <w:rPr>
                <w:sz w:val="20"/>
                <w:szCs w:val="20"/>
                <w:lang w:val="en-US"/>
              </w:rPr>
              <w:t>Develop and implement a fraud loss value  methodology to apply consistently to significant fraud risk exposures enabling fraud losses to be measured accurately</w:t>
            </w:r>
          </w:p>
          <w:p w:rsidR="0023525F" w:rsidRPr="0023525F" w:rsidRDefault="0023525F" w:rsidP="0023525F">
            <w:pPr>
              <w:rPr>
                <w:sz w:val="20"/>
                <w:szCs w:val="20"/>
                <w:lang w:val="en-US"/>
              </w:rPr>
            </w:pPr>
            <w:r w:rsidRPr="0023525F">
              <w:rPr>
                <w:sz w:val="20"/>
                <w:szCs w:val="20"/>
                <w:lang w:val="en-US"/>
              </w:rPr>
              <w:t xml:space="preserve">  </w:t>
            </w:r>
          </w:p>
        </w:tc>
        <w:tc>
          <w:tcPr>
            <w:tcW w:w="992" w:type="dxa"/>
            <w:tcBorders>
              <w:top w:val="single" w:sz="4" w:space="0" w:color="auto"/>
              <w:left w:val="single" w:sz="4" w:space="0" w:color="auto"/>
              <w:bottom w:val="single" w:sz="4" w:space="0" w:color="auto"/>
              <w:right w:val="single" w:sz="4" w:space="0" w:color="auto"/>
            </w:tcBorders>
          </w:tcPr>
          <w:p w:rsidR="0023525F" w:rsidRPr="0023525F" w:rsidRDefault="0023525F" w:rsidP="0023525F">
            <w:pPr>
              <w:jc w:val="center"/>
              <w:rPr>
                <w:sz w:val="20"/>
                <w:szCs w:val="20"/>
                <w:lang w:val="en-US"/>
              </w:rPr>
            </w:pPr>
            <w:r w:rsidRPr="0023525F">
              <w:rPr>
                <w:sz w:val="20"/>
                <w:szCs w:val="20"/>
                <w:lang w:val="en-US"/>
              </w:rPr>
              <w:t>Q1-2</w:t>
            </w:r>
          </w:p>
        </w:tc>
      </w:tr>
    </w:tbl>
    <w:p w:rsidR="0023525F" w:rsidRDefault="0023525F">
      <w:r>
        <w:br w:type="page"/>
      </w:r>
    </w:p>
    <w:tbl>
      <w:tblPr>
        <w:tblW w:w="14889" w:type="dxa"/>
        <w:tblInd w:w="103" w:type="dxa"/>
        <w:tblLook w:val="0000" w:firstRow="0" w:lastRow="0" w:firstColumn="0" w:lastColumn="0" w:noHBand="0" w:noVBand="0"/>
      </w:tblPr>
      <w:tblGrid>
        <w:gridCol w:w="439"/>
        <w:gridCol w:w="2827"/>
        <w:gridCol w:w="3969"/>
        <w:gridCol w:w="6662"/>
        <w:gridCol w:w="992"/>
      </w:tblGrid>
      <w:tr w:rsidR="0023525F" w:rsidRPr="0023525F" w:rsidTr="0023525F">
        <w:trPr>
          <w:trHeight w:val="251"/>
        </w:trPr>
        <w:tc>
          <w:tcPr>
            <w:tcW w:w="439" w:type="dxa"/>
            <w:tcBorders>
              <w:top w:val="single" w:sz="4" w:space="0" w:color="auto"/>
              <w:left w:val="single" w:sz="4" w:space="0" w:color="auto"/>
              <w:bottom w:val="single" w:sz="4" w:space="0" w:color="auto"/>
              <w:right w:val="single" w:sz="4" w:space="0" w:color="auto"/>
            </w:tcBorders>
            <w:shd w:val="clear" w:color="auto" w:fill="BFBFBF"/>
          </w:tcPr>
          <w:p w:rsidR="0023525F" w:rsidRPr="0023525F" w:rsidRDefault="0023525F" w:rsidP="0023525F">
            <w:pPr>
              <w:rPr>
                <w:sz w:val="20"/>
                <w:szCs w:val="20"/>
                <w:lang w:val="en-US"/>
              </w:rPr>
            </w:pPr>
          </w:p>
        </w:tc>
        <w:tc>
          <w:tcPr>
            <w:tcW w:w="13458" w:type="dxa"/>
            <w:gridSpan w:val="3"/>
            <w:tcBorders>
              <w:top w:val="single" w:sz="4" w:space="0" w:color="auto"/>
              <w:left w:val="single" w:sz="4" w:space="0" w:color="auto"/>
              <w:bottom w:val="single" w:sz="4" w:space="0" w:color="auto"/>
              <w:right w:val="single" w:sz="4" w:space="0" w:color="auto"/>
            </w:tcBorders>
            <w:shd w:val="clear" w:color="auto" w:fill="BFBFBF"/>
            <w:noWrap/>
          </w:tcPr>
          <w:p w:rsidR="0023525F" w:rsidRPr="0023525F" w:rsidRDefault="0023525F" w:rsidP="0023525F">
            <w:pPr>
              <w:rPr>
                <w:sz w:val="20"/>
                <w:szCs w:val="20"/>
                <w:lang w:val="en-US"/>
              </w:rPr>
            </w:pPr>
          </w:p>
          <w:p w:rsidR="0023525F" w:rsidRPr="0023525F" w:rsidRDefault="0023525F" w:rsidP="0023525F">
            <w:pPr>
              <w:rPr>
                <w:b/>
                <w:sz w:val="20"/>
                <w:szCs w:val="20"/>
                <w:lang w:val="en-US"/>
              </w:rPr>
            </w:pPr>
            <w:r w:rsidRPr="0023525F">
              <w:rPr>
                <w:b/>
                <w:sz w:val="20"/>
                <w:szCs w:val="20"/>
                <w:lang w:val="en-US"/>
              </w:rPr>
              <w:t xml:space="preserve">Objective:  Prevent, detect and deter fraud and corruption impacting the </w:t>
            </w:r>
            <w:proofErr w:type="spellStart"/>
            <w:r w:rsidRPr="0023525F">
              <w:rPr>
                <w:b/>
                <w:sz w:val="20"/>
                <w:szCs w:val="20"/>
                <w:lang w:val="en-US"/>
              </w:rPr>
              <w:t>organisation</w:t>
            </w:r>
            <w:proofErr w:type="spellEnd"/>
            <w:r w:rsidRPr="0023525F">
              <w:rPr>
                <w:b/>
                <w:sz w:val="20"/>
                <w:szCs w:val="20"/>
                <w:lang w:val="en-US"/>
              </w:rPr>
              <w:t xml:space="preserve"> by raising awareness of fraud and corruption  </w:t>
            </w:r>
          </w:p>
          <w:p w:rsidR="0023525F" w:rsidRPr="0023525F" w:rsidRDefault="0023525F" w:rsidP="0023525F">
            <w:pPr>
              <w:rPr>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23525F" w:rsidRPr="0023525F" w:rsidRDefault="0023525F" w:rsidP="0023525F">
            <w:pPr>
              <w:rPr>
                <w:sz w:val="20"/>
                <w:szCs w:val="20"/>
                <w:lang w:val="en-US"/>
              </w:rPr>
            </w:pPr>
          </w:p>
        </w:tc>
      </w:tr>
      <w:tr w:rsidR="0023525F" w:rsidRPr="0023525F" w:rsidTr="0023525F">
        <w:trPr>
          <w:trHeight w:val="251"/>
        </w:trPr>
        <w:tc>
          <w:tcPr>
            <w:tcW w:w="439" w:type="dxa"/>
            <w:tcBorders>
              <w:top w:val="single" w:sz="4" w:space="0" w:color="auto"/>
              <w:left w:val="single" w:sz="4" w:space="0" w:color="auto"/>
              <w:bottom w:val="single" w:sz="4" w:space="0" w:color="auto"/>
              <w:right w:val="single" w:sz="4" w:space="0" w:color="auto"/>
            </w:tcBorders>
          </w:tcPr>
          <w:p w:rsidR="0023525F" w:rsidRPr="0023525F" w:rsidRDefault="0023525F" w:rsidP="0023525F">
            <w:pPr>
              <w:rPr>
                <w:sz w:val="20"/>
                <w:szCs w:val="20"/>
                <w:lang w:val="en-US"/>
              </w:rPr>
            </w:pPr>
            <w:r w:rsidRPr="0023525F">
              <w:rPr>
                <w:sz w:val="20"/>
                <w:szCs w:val="20"/>
                <w:lang w:val="en-US"/>
              </w:rPr>
              <w:t>6</w:t>
            </w:r>
          </w:p>
        </w:tc>
        <w:tc>
          <w:tcPr>
            <w:tcW w:w="2827" w:type="dxa"/>
            <w:tcBorders>
              <w:top w:val="single" w:sz="4" w:space="0" w:color="auto"/>
              <w:left w:val="single" w:sz="4" w:space="0" w:color="auto"/>
              <w:bottom w:val="single" w:sz="4" w:space="0" w:color="auto"/>
              <w:right w:val="single" w:sz="4" w:space="0" w:color="auto"/>
            </w:tcBorders>
            <w:shd w:val="clear" w:color="auto" w:fill="auto"/>
            <w:noWrap/>
          </w:tcPr>
          <w:p w:rsidR="0023525F" w:rsidRPr="0023525F" w:rsidRDefault="0023525F" w:rsidP="0023525F">
            <w:pPr>
              <w:rPr>
                <w:sz w:val="20"/>
                <w:szCs w:val="20"/>
                <w:lang w:val="en-US"/>
              </w:rPr>
            </w:pPr>
            <w:r w:rsidRPr="0023525F">
              <w:rPr>
                <w:sz w:val="20"/>
                <w:szCs w:val="20"/>
                <w:lang w:val="en-US"/>
              </w:rPr>
              <w:t>National Fraud Initiative co-ordination role</w:t>
            </w:r>
          </w:p>
        </w:tc>
        <w:tc>
          <w:tcPr>
            <w:tcW w:w="3969" w:type="dxa"/>
            <w:tcBorders>
              <w:top w:val="single" w:sz="4" w:space="0" w:color="auto"/>
              <w:left w:val="nil"/>
              <w:bottom w:val="single" w:sz="4" w:space="0" w:color="auto"/>
              <w:right w:val="single" w:sz="4" w:space="0" w:color="auto"/>
            </w:tcBorders>
            <w:shd w:val="clear" w:color="auto" w:fill="auto"/>
          </w:tcPr>
          <w:p w:rsidR="0023525F" w:rsidRPr="0023525F" w:rsidRDefault="0023525F" w:rsidP="0023525F">
            <w:pPr>
              <w:rPr>
                <w:sz w:val="20"/>
                <w:szCs w:val="20"/>
                <w:lang w:val="en-US"/>
              </w:rPr>
            </w:pPr>
            <w:r w:rsidRPr="0023525F">
              <w:rPr>
                <w:sz w:val="20"/>
                <w:szCs w:val="20"/>
                <w:lang w:val="en-US"/>
              </w:rPr>
              <w:t>Cabinet Office mandatory function</w:t>
            </w:r>
          </w:p>
        </w:tc>
        <w:tc>
          <w:tcPr>
            <w:tcW w:w="6662" w:type="dxa"/>
            <w:tcBorders>
              <w:top w:val="single" w:sz="4" w:space="0" w:color="auto"/>
              <w:left w:val="nil"/>
              <w:bottom w:val="single" w:sz="4" w:space="0" w:color="auto"/>
              <w:right w:val="single" w:sz="4" w:space="0" w:color="auto"/>
            </w:tcBorders>
            <w:shd w:val="clear" w:color="auto" w:fill="auto"/>
          </w:tcPr>
          <w:p w:rsidR="0023525F" w:rsidRPr="0023525F" w:rsidRDefault="0023525F" w:rsidP="0023525F">
            <w:pPr>
              <w:rPr>
                <w:sz w:val="20"/>
                <w:szCs w:val="20"/>
                <w:lang w:val="en-US"/>
              </w:rPr>
            </w:pPr>
            <w:r w:rsidRPr="0023525F">
              <w:rPr>
                <w:sz w:val="20"/>
                <w:szCs w:val="20"/>
                <w:lang w:val="en-US"/>
              </w:rPr>
              <w:t>Co-ordination of the 2018/19 National Fraud Initiative (NFI) match processing including:-</w:t>
            </w:r>
          </w:p>
          <w:p w:rsidR="0023525F" w:rsidRPr="0023525F" w:rsidRDefault="0023525F" w:rsidP="0023525F">
            <w:pPr>
              <w:rPr>
                <w:sz w:val="20"/>
                <w:szCs w:val="20"/>
                <w:lang w:val="en-US"/>
              </w:rPr>
            </w:pPr>
            <w:r w:rsidRPr="0023525F">
              <w:rPr>
                <w:sz w:val="20"/>
                <w:szCs w:val="20"/>
                <w:lang w:val="en-US"/>
              </w:rPr>
              <w:t xml:space="preserve"> </w:t>
            </w:r>
          </w:p>
          <w:p w:rsidR="0023525F" w:rsidRPr="0023525F" w:rsidRDefault="0023525F" w:rsidP="0023525F">
            <w:pPr>
              <w:numPr>
                <w:ilvl w:val="0"/>
                <w:numId w:val="3"/>
              </w:numPr>
              <w:rPr>
                <w:sz w:val="20"/>
                <w:szCs w:val="20"/>
                <w:lang w:val="en-US"/>
              </w:rPr>
            </w:pPr>
            <w:r w:rsidRPr="0023525F">
              <w:rPr>
                <w:sz w:val="20"/>
                <w:szCs w:val="20"/>
                <w:lang w:val="en-US"/>
              </w:rPr>
              <w:t>Ensuring the authority complies with fair processing guidelines required to submit data into the exercise in accordance with timescales so as to be compliant with GDPR</w:t>
            </w:r>
          </w:p>
          <w:p w:rsidR="0023525F" w:rsidRPr="0023525F" w:rsidRDefault="0023525F" w:rsidP="0023525F">
            <w:pPr>
              <w:ind w:left="720"/>
              <w:rPr>
                <w:sz w:val="20"/>
                <w:szCs w:val="20"/>
                <w:lang w:val="en-US"/>
              </w:rPr>
            </w:pPr>
          </w:p>
          <w:p w:rsidR="0023525F" w:rsidRPr="0023525F" w:rsidRDefault="0023525F" w:rsidP="0023525F">
            <w:pPr>
              <w:numPr>
                <w:ilvl w:val="0"/>
                <w:numId w:val="3"/>
              </w:numPr>
              <w:rPr>
                <w:sz w:val="20"/>
                <w:szCs w:val="20"/>
                <w:lang w:val="en-US"/>
              </w:rPr>
            </w:pPr>
            <w:r w:rsidRPr="0023525F">
              <w:rPr>
                <w:sz w:val="20"/>
                <w:szCs w:val="20"/>
                <w:lang w:val="en-US"/>
              </w:rPr>
              <w:t>Supports service areas in extracting the data from core systems in the required specification in accordance with timescales</w:t>
            </w:r>
          </w:p>
          <w:p w:rsidR="0023525F" w:rsidRPr="0023525F" w:rsidRDefault="0023525F" w:rsidP="0023525F">
            <w:pPr>
              <w:ind w:left="720"/>
              <w:contextualSpacing/>
              <w:rPr>
                <w:sz w:val="20"/>
                <w:szCs w:val="20"/>
                <w:lang w:val="en-US"/>
              </w:rPr>
            </w:pPr>
          </w:p>
          <w:p w:rsidR="0023525F" w:rsidRPr="0023525F" w:rsidRDefault="0023525F" w:rsidP="0023525F">
            <w:pPr>
              <w:numPr>
                <w:ilvl w:val="0"/>
                <w:numId w:val="3"/>
              </w:numPr>
              <w:rPr>
                <w:sz w:val="20"/>
                <w:szCs w:val="20"/>
                <w:lang w:val="en-US"/>
              </w:rPr>
            </w:pPr>
            <w:r w:rsidRPr="0023525F">
              <w:rPr>
                <w:sz w:val="20"/>
                <w:szCs w:val="20"/>
                <w:lang w:val="en-US"/>
              </w:rPr>
              <w:t xml:space="preserve">Upload the data securely onto the Cabinet Office NFI portal and in accordance with timescales </w:t>
            </w:r>
          </w:p>
          <w:p w:rsidR="0023525F" w:rsidRPr="0023525F" w:rsidRDefault="0023525F" w:rsidP="0023525F">
            <w:pPr>
              <w:ind w:left="720"/>
              <w:contextualSpacing/>
              <w:rPr>
                <w:sz w:val="20"/>
                <w:szCs w:val="20"/>
                <w:lang w:val="en-US"/>
              </w:rPr>
            </w:pPr>
          </w:p>
          <w:p w:rsidR="0023525F" w:rsidRPr="0023525F" w:rsidRDefault="0023525F" w:rsidP="0023525F">
            <w:pPr>
              <w:numPr>
                <w:ilvl w:val="0"/>
                <w:numId w:val="3"/>
              </w:numPr>
              <w:rPr>
                <w:sz w:val="20"/>
                <w:szCs w:val="20"/>
                <w:lang w:val="en-US"/>
              </w:rPr>
            </w:pPr>
            <w:r w:rsidRPr="0023525F">
              <w:rPr>
                <w:sz w:val="20"/>
                <w:szCs w:val="20"/>
                <w:lang w:val="en-US"/>
              </w:rPr>
              <w:t xml:space="preserve">Liaise with service areas when the </w:t>
            </w:r>
            <w:proofErr w:type="spellStart"/>
            <w:r w:rsidRPr="0023525F">
              <w:rPr>
                <w:sz w:val="20"/>
                <w:szCs w:val="20"/>
                <w:lang w:val="en-US"/>
              </w:rPr>
              <w:t>datamatches</w:t>
            </w:r>
            <w:proofErr w:type="spellEnd"/>
            <w:r w:rsidRPr="0023525F">
              <w:rPr>
                <w:sz w:val="20"/>
                <w:szCs w:val="20"/>
                <w:lang w:val="en-US"/>
              </w:rPr>
              <w:t xml:space="preserve"> are released back to authority in January 2019 to ensure that action is commenced promptly on those matches that are deemed to be high risk   </w:t>
            </w:r>
          </w:p>
          <w:p w:rsidR="0023525F" w:rsidRPr="0023525F" w:rsidRDefault="0023525F" w:rsidP="0023525F">
            <w:pPr>
              <w:rPr>
                <w:sz w:val="20"/>
                <w:szCs w:val="20"/>
                <w:lang w:val="en-US"/>
              </w:rPr>
            </w:pPr>
          </w:p>
          <w:p w:rsidR="0023525F" w:rsidRPr="0023525F" w:rsidRDefault="0023525F" w:rsidP="0023525F">
            <w:pPr>
              <w:rPr>
                <w:sz w:val="20"/>
                <w:szCs w:val="20"/>
                <w:lang w:val="en-US"/>
              </w:rPr>
            </w:pPr>
          </w:p>
        </w:tc>
        <w:tc>
          <w:tcPr>
            <w:tcW w:w="992" w:type="dxa"/>
            <w:tcBorders>
              <w:top w:val="single" w:sz="4" w:space="0" w:color="auto"/>
              <w:left w:val="nil"/>
              <w:bottom w:val="single" w:sz="4" w:space="0" w:color="auto"/>
              <w:right w:val="single" w:sz="4" w:space="0" w:color="auto"/>
            </w:tcBorders>
          </w:tcPr>
          <w:p w:rsidR="0023525F" w:rsidRPr="0023525F" w:rsidRDefault="0023525F" w:rsidP="0023525F">
            <w:pPr>
              <w:jc w:val="center"/>
              <w:rPr>
                <w:sz w:val="20"/>
                <w:szCs w:val="20"/>
                <w:lang w:val="en-US"/>
              </w:rPr>
            </w:pPr>
            <w:r w:rsidRPr="0023525F">
              <w:rPr>
                <w:sz w:val="20"/>
                <w:szCs w:val="20"/>
                <w:lang w:val="en-US"/>
              </w:rPr>
              <w:t>Q2-4</w:t>
            </w:r>
          </w:p>
        </w:tc>
      </w:tr>
      <w:tr w:rsidR="0023525F" w:rsidRPr="0023525F" w:rsidTr="0023525F">
        <w:trPr>
          <w:trHeight w:val="251"/>
        </w:trPr>
        <w:tc>
          <w:tcPr>
            <w:tcW w:w="439" w:type="dxa"/>
            <w:tcBorders>
              <w:top w:val="single" w:sz="4" w:space="0" w:color="auto"/>
              <w:left w:val="single" w:sz="4" w:space="0" w:color="auto"/>
              <w:bottom w:val="single" w:sz="4" w:space="0" w:color="auto"/>
              <w:right w:val="single" w:sz="4" w:space="0" w:color="auto"/>
            </w:tcBorders>
          </w:tcPr>
          <w:p w:rsidR="0023525F" w:rsidRPr="0023525F" w:rsidRDefault="0023525F" w:rsidP="0023525F">
            <w:pPr>
              <w:rPr>
                <w:sz w:val="20"/>
                <w:szCs w:val="20"/>
                <w:lang w:val="en-US"/>
              </w:rPr>
            </w:pPr>
            <w:r w:rsidRPr="0023525F">
              <w:rPr>
                <w:sz w:val="20"/>
                <w:szCs w:val="20"/>
                <w:lang w:val="en-US"/>
              </w:rPr>
              <w:t>5</w:t>
            </w:r>
          </w:p>
        </w:tc>
        <w:tc>
          <w:tcPr>
            <w:tcW w:w="2827" w:type="dxa"/>
            <w:tcBorders>
              <w:top w:val="single" w:sz="4" w:space="0" w:color="auto"/>
              <w:left w:val="single" w:sz="4" w:space="0" w:color="auto"/>
              <w:bottom w:val="single" w:sz="4" w:space="0" w:color="auto"/>
              <w:right w:val="single" w:sz="4" w:space="0" w:color="auto"/>
            </w:tcBorders>
            <w:shd w:val="clear" w:color="auto" w:fill="auto"/>
            <w:noWrap/>
          </w:tcPr>
          <w:p w:rsidR="0023525F" w:rsidRPr="0023525F" w:rsidRDefault="0023525F" w:rsidP="0023525F">
            <w:pPr>
              <w:rPr>
                <w:sz w:val="20"/>
                <w:szCs w:val="20"/>
                <w:lang w:val="en-US"/>
              </w:rPr>
            </w:pPr>
            <w:r w:rsidRPr="0023525F">
              <w:rPr>
                <w:sz w:val="20"/>
                <w:szCs w:val="20"/>
                <w:lang w:val="en-US"/>
              </w:rPr>
              <w:t>Corporate anti-fraud awareness</w:t>
            </w:r>
          </w:p>
        </w:tc>
        <w:tc>
          <w:tcPr>
            <w:tcW w:w="3969" w:type="dxa"/>
            <w:tcBorders>
              <w:top w:val="single" w:sz="4" w:space="0" w:color="auto"/>
              <w:left w:val="nil"/>
              <w:bottom w:val="single" w:sz="4" w:space="0" w:color="auto"/>
              <w:right w:val="single" w:sz="4" w:space="0" w:color="auto"/>
            </w:tcBorders>
            <w:shd w:val="clear" w:color="auto" w:fill="auto"/>
          </w:tcPr>
          <w:p w:rsidR="0023525F" w:rsidRPr="0023525F" w:rsidRDefault="0023525F" w:rsidP="0023525F">
            <w:pPr>
              <w:rPr>
                <w:sz w:val="20"/>
                <w:szCs w:val="20"/>
                <w:lang w:val="en-US"/>
              </w:rPr>
            </w:pPr>
            <w:r w:rsidRPr="0023525F">
              <w:rPr>
                <w:sz w:val="20"/>
                <w:szCs w:val="20"/>
                <w:lang w:val="en-US"/>
              </w:rPr>
              <w:t xml:space="preserve">Following </w:t>
            </w:r>
            <w:proofErr w:type="spellStart"/>
            <w:r w:rsidRPr="0023525F">
              <w:rPr>
                <w:sz w:val="20"/>
                <w:szCs w:val="20"/>
                <w:lang w:val="en-US"/>
              </w:rPr>
              <w:t>self assessment</w:t>
            </w:r>
            <w:proofErr w:type="spellEnd"/>
            <w:r w:rsidRPr="0023525F">
              <w:rPr>
                <w:sz w:val="20"/>
                <w:szCs w:val="20"/>
                <w:lang w:val="en-US"/>
              </w:rPr>
              <w:t xml:space="preserve"> against the CIPFA Code of Managing the Risk of Fraud &amp; Corruption framework and internal fraud risk workshops </w:t>
            </w:r>
          </w:p>
          <w:p w:rsidR="0023525F" w:rsidRPr="0023525F" w:rsidRDefault="0023525F" w:rsidP="0023525F">
            <w:pPr>
              <w:rPr>
                <w:sz w:val="20"/>
                <w:szCs w:val="20"/>
                <w:lang w:val="en-US"/>
              </w:rPr>
            </w:pPr>
          </w:p>
        </w:tc>
        <w:tc>
          <w:tcPr>
            <w:tcW w:w="6662" w:type="dxa"/>
            <w:tcBorders>
              <w:top w:val="single" w:sz="4" w:space="0" w:color="auto"/>
              <w:left w:val="nil"/>
              <w:bottom w:val="single" w:sz="4" w:space="0" w:color="auto"/>
              <w:right w:val="single" w:sz="4" w:space="0" w:color="auto"/>
            </w:tcBorders>
            <w:shd w:val="clear" w:color="auto" w:fill="auto"/>
          </w:tcPr>
          <w:p w:rsidR="0023525F" w:rsidRPr="0023525F" w:rsidRDefault="0023525F" w:rsidP="0023525F">
            <w:pPr>
              <w:rPr>
                <w:sz w:val="20"/>
                <w:szCs w:val="20"/>
                <w:lang w:val="en-US"/>
              </w:rPr>
            </w:pPr>
            <w:r w:rsidRPr="0023525F">
              <w:rPr>
                <w:sz w:val="20"/>
                <w:szCs w:val="20"/>
                <w:lang w:val="en-US"/>
              </w:rPr>
              <w:t xml:space="preserve">Raise awareness of fraud and corruption risks both within the authority and in the community through the publication of fraud successes in local and national media, including the use of all forms of social media including the following actions:-   </w:t>
            </w:r>
          </w:p>
          <w:p w:rsidR="0023525F" w:rsidRPr="0023525F" w:rsidRDefault="0023525F" w:rsidP="0023525F">
            <w:pPr>
              <w:rPr>
                <w:sz w:val="20"/>
                <w:szCs w:val="20"/>
                <w:lang w:val="en-US"/>
              </w:rPr>
            </w:pPr>
          </w:p>
          <w:p w:rsidR="0023525F" w:rsidRPr="0023525F" w:rsidRDefault="0023525F" w:rsidP="0023525F">
            <w:pPr>
              <w:numPr>
                <w:ilvl w:val="0"/>
                <w:numId w:val="2"/>
              </w:numPr>
              <w:rPr>
                <w:sz w:val="20"/>
                <w:szCs w:val="20"/>
                <w:lang w:val="en-US"/>
              </w:rPr>
            </w:pPr>
            <w:r w:rsidRPr="0023525F">
              <w:rPr>
                <w:sz w:val="20"/>
                <w:szCs w:val="20"/>
                <w:lang w:val="en-US"/>
              </w:rPr>
              <w:t xml:space="preserve">Embed fraud E-learning to existing employees  </w:t>
            </w:r>
          </w:p>
          <w:p w:rsidR="0023525F" w:rsidRPr="0023525F" w:rsidRDefault="0023525F" w:rsidP="0023525F">
            <w:pPr>
              <w:ind w:left="720"/>
              <w:rPr>
                <w:sz w:val="20"/>
                <w:szCs w:val="20"/>
                <w:lang w:val="en-US"/>
              </w:rPr>
            </w:pPr>
          </w:p>
          <w:p w:rsidR="0023525F" w:rsidRPr="0023525F" w:rsidRDefault="0023525F" w:rsidP="0023525F">
            <w:pPr>
              <w:numPr>
                <w:ilvl w:val="0"/>
                <w:numId w:val="2"/>
              </w:numPr>
              <w:rPr>
                <w:sz w:val="20"/>
                <w:szCs w:val="20"/>
                <w:lang w:val="en-US"/>
              </w:rPr>
            </w:pPr>
            <w:r w:rsidRPr="0023525F">
              <w:rPr>
                <w:sz w:val="20"/>
                <w:szCs w:val="20"/>
                <w:lang w:val="en-US"/>
              </w:rPr>
              <w:t>Elected Member fraud awareness training</w:t>
            </w:r>
          </w:p>
          <w:p w:rsidR="0023525F" w:rsidRPr="0023525F" w:rsidRDefault="0023525F" w:rsidP="0023525F">
            <w:pPr>
              <w:rPr>
                <w:sz w:val="20"/>
                <w:szCs w:val="20"/>
                <w:lang w:val="en-US"/>
              </w:rPr>
            </w:pPr>
          </w:p>
          <w:p w:rsidR="0023525F" w:rsidRPr="0023525F" w:rsidRDefault="0023525F" w:rsidP="0023525F">
            <w:pPr>
              <w:numPr>
                <w:ilvl w:val="0"/>
                <w:numId w:val="2"/>
              </w:numPr>
              <w:rPr>
                <w:sz w:val="20"/>
                <w:szCs w:val="20"/>
                <w:lang w:val="en-US"/>
              </w:rPr>
            </w:pPr>
            <w:r w:rsidRPr="0023525F">
              <w:rPr>
                <w:sz w:val="20"/>
                <w:szCs w:val="20"/>
                <w:lang w:val="en-US"/>
              </w:rPr>
              <w:t xml:space="preserve">Raising fraud awareness in schools in conjunction with Internal Audit’s annual </w:t>
            </w:r>
            <w:proofErr w:type="spellStart"/>
            <w:r w:rsidRPr="0023525F">
              <w:rPr>
                <w:sz w:val="20"/>
                <w:szCs w:val="20"/>
                <w:lang w:val="en-US"/>
              </w:rPr>
              <w:t>programme</w:t>
            </w:r>
            <w:proofErr w:type="spellEnd"/>
            <w:r w:rsidRPr="0023525F">
              <w:rPr>
                <w:sz w:val="20"/>
                <w:szCs w:val="20"/>
                <w:lang w:val="en-US"/>
              </w:rPr>
              <w:t xml:space="preserve"> of planned works </w:t>
            </w:r>
          </w:p>
          <w:p w:rsidR="0023525F" w:rsidRPr="0023525F" w:rsidRDefault="0023525F" w:rsidP="0023525F">
            <w:pPr>
              <w:rPr>
                <w:sz w:val="20"/>
                <w:szCs w:val="20"/>
                <w:lang w:val="en-US"/>
              </w:rPr>
            </w:pPr>
          </w:p>
          <w:p w:rsidR="0023525F" w:rsidRPr="0023525F" w:rsidRDefault="0023525F" w:rsidP="0023525F">
            <w:pPr>
              <w:numPr>
                <w:ilvl w:val="0"/>
                <w:numId w:val="2"/>
              </w:numPr>
              <w:rPr>
                <w:sz w:val="20"/>
                <w:szCs w:val="20"/>
                <w:lang w:val="en-US"/>
              </w:rPr>
            </w:pPr>
            <w:r w:rsidRPr="0023525F">
              <w:rPr>
                <w:sz w:val="20"/>
                <w:szCs w:val="20"/>
                <w:lang w:val="en-US"/>
              </w:rPr>
              <w:t xml:space="preserve">Chief Executive Newsletter articles on fraud and corruption </w:t>
            </w:r>
          </w:p>
          <w:p w:rsidR="0023525F" w:rsidRPr="0023525F" w:rsidRDefault="0023525F" w:rsidP="0023525F">
            <w:pPr>
              <w:rPr>
                <w:sz w:val="20"/>
                <w:szCs w:val="20"/>
                <w:lang w:val="en-US"/>
              </w:rPr>
            </w:pPr>
          </w:p>
          <w:p w:rsidR="0023525F" w:rsidRPr="0023525F" w:rsidRDefault="0023525F" w:rsidP="0023525F">
            <w:pPr>
              <w:numPr>
                <w:ilvl w:val="0"/>
                <w:numId w:val="2"/>
              </w:numPr>
              <w:rPr>
                <w:sz w:val="20"/>
                <w:szCs w:val="20"/>
                <w:lang w:val="en-US"/>
              </w:rPr>
            </w:pPr>
            <w:r w:rsidRPr="0023525F">
              <w:rPr>
                <w:sz w:val="20"/>
                <w:szCs w:val="20"/>
                <w:lang w:val="en-US"/>
              </w:rPr>
              <w:t>CAFT Hub/web pages review and refresh</w:t>
            </w:r>
          </w:p>
          <w:p w:rsidR="0023525F" w:rsidRPr="0023525F" w:rsidRDefault="0023525F" w:rsidP="0023525F">
            <w:pPr>
              <w:rPr>
                <w:sz w:val="20"/>
                <w:szCs w:val="20"/>
                <w:lang w:val="en-US"/>
              </w:rPr>
            </w:pPr>
          </w:p>
          <w:p w:rsidR="0023525F" w:rsidRPr="0023525F" w:rsidRDefault="0023525F" w:rsidP="0023525F">
            <w:pPr>
              <w:numPr>
                <w:ilvl w:val="0"/>
                <w:numId w:val="2"/>
              </w:numPr>
              <w:rPr>
                <w:sz w:val="20"/>
                <w:szCs w:val="20"/>
                <w:lang w:val="en-US"/>
              </w:rPr>
            </w:pPr>
            <w:r w:rsidRPr="0023525F">
              <w:rPr>
                <w:sz w:val="20"/>
                <w:szCs w:val="20"/>
                <w:lang w:val="en-US"/>
              </w:rPr>
              <w:lastRenderedPageBreak/>
              <w:t>Issuing management reports detailing investigation outcomes and recommendations for improving fraud risk controls are implemented if agreed according to risk (KPI5)</w:t>
            </w:r>
          </w:p>
          <w:p w:rsidR="0023525F" w:rsidRPr="0023525F" w:rsidRDefault="0023525F" w:rsidP="0023525F">
            <w:pPr>
              <w:rPr>
                <w:sz w:val="20"/>
                <w:szCs w:val="20"/>
                <w:lang w:val="en-US"/>
              </w:rPr>
            </w:pPr>
          </w:p>
          <w:p w:rsidR="0023525F" w:rsidRPr="0023525F" w:rsidRDefault="0023525F" w:rsidP="0023525F">
            <w:pPr>
              <w:numPr>
                <w:ilvl w:val="0"/>
                <w:numId w:val="2"/>
              </w:numPr>
              <w:rPr>
                <w:sz w:val="20"/>
                <w:szCs w:val="20"/>
                <w:lang w:val="en-US"/>
              </w:rPr>
            </w:pPr>
            <w:r w:rsidRPr="0023525F">
              <w:rPr>
                <w:sz w:val="20"/>
                <w:szCs w:val="20"/>
                <w:lang w:val="en-US"/>
              </w:rPr>
              <w:t>Deliver fraud workshops/CAFT attendance at team meetings for high fraud risk areas</w:t>
            </w:r>
          </w:p>
          <w:p w:rsidR="0023525F" w:rsidRPr="0023525F" w:rsidRDefault="0023525F" w:rsidP="0023525F">
            <w:pPr>
              <w:rPr>
                <w:sz w:val="20"/>
                <w:szCs w:val="20"/>
                <w:lang w:val="en-US"/>
              </w:rPr>
            </w:pPr>
          </w:p>
          <w:p w:rsidR="0023525F" w:rsidRPr="0023525F" w:rsidRDefault="0023525F" w:rsidP="0023525F">
            <w:pPr>
              <w:numPr>
                <w:ilvl w:val="0"/>
                <w:numId w:val="2"/>
              </w:numPr>
              <w:rPr>
                <w:sz w:val="20"/>
                <w:szCs w:val="20"/>
                <w:lang w:val="en-US"/>
              </w:rPr>
            </w:pPr>
            <w:r w:rsidRPr="0023525F">
              <w:rPr>
                <w:sz w:val="20"/>
                <w:szCs w:val="20"/>
                <w:lang w:val="en-US"/>
              </w:rPr>
              <w:t>Publicity through all forms of media on successful fraud cases, fraud initiatives and related prosecution outcomes</w:t>
            </w:r>
          </w:p>
          <w:p w:rsidR="0023525F" w:rsidRPr="0023525F" w:rsidRDefault="0023525F" w:rsidP="0023525F">
            <w:pPr>
              <w:ind w:left="720"/>
              <w:contextualSpacing/>
              <w:rPr>
                <w:sz w:val="20"/>
                <w:szCs w:val="20"/>
                <w:lang w:val="en-US"/>
              </w:rPr>
            </w:pPr>
          </w:p>
          <w:p w:rsidR="0023525F" w:rsidRPr="0023525F" w:rsidRDefault="0023525F" w:rsidP="0023525F">
            <w:pPr>
              <w:numPr>
                <w:ilvl w:val="0"/>
                <w:numId w:val="2"/>
              </w:numPr>
              <w:rPr>
                <w:sz w:val="20"/>
                <w:szCs w:val="20"/>
                <w:lang w:val="en-US"/>
              </w:rPr>
            </w:pPr>
            <w:r w:rsidRPr="0023525F">
              <w:rPr>
                <w:sz w:val="20"/>
                <w:szCs w:val="20"/>
                <w:lang w:val="en-US"/>
              </w:rPr>
              <w:t>Design and delivery of an anti-fraud week to raise awareness internally and within the community</w:t>
            </w:r>
          </w:p>
          <w:p w:rsidR="0023525F" w:rsidRPr="0023525F" w:rsidRDefault="0023525F" w:rsidP="0023525F">
            <w:pPr>
              <w:rPr>
                <w:sz w:val="20"/>
                <w:szCs w:val="20"/>
                <w:lang w:val="en-US"/>
              </w:rPr>
            </w:pPr>
          </w:p>
        </w:tc>
        <w:tc>
          <w:tcPr>
            <w:tcW w:w="992" w:type="dxa"/>
            <w:tcBorders>
              <w:top w:val="single" w:sz="4" w:space="0" w:color="auto"/>
              <w:left w:val="nil"/>
              <w:bottom w:val="single" w:sz="4" w:space="0" w:color="auto"/>
              <w:right w:val="single" w:sz="4" w:space="0" w:color="auto"/>
            </w:tcBorders>
          </w:tcPr>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r w:rsidRPr="0023525F">
              <w:rPr>
                <w:sz w:val="20"/>
                <w:szCs w:val="20"/>
                <w:lang w:val="en-US"/>
              </w:rPr>
              <w:t>Q1-4</w:t>
            </w: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r w:rsidRPr="0023525F">
              <w:rPr>
                <w:sz w:val="20"/>
                <w:szCs w:val="20"/>
                <w:lang w:val="en-US"/>
              </w:rPr>
              <w:t>Q1-4</w:t>
            </w: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r w:rsidRPr="0023525F">
              <w:rPr>
                <w:sz w:val="20"/>
                <w:szCs w:val="20"/>
                <w:lang w:val="en-US"/>
              </w:rPr>
              <w:t>Q1-4</w:t>
            </w: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r w:rsidRPr="0023525F">
              <w:rPr>
                <w:sz w:val="20"/>
                <w:szCs w:val="20"/>
                <w:lang w:val="en-US"/>
              </w:rPr>
              <w:t>Q1-4</w:t>
            </w:r>
          </w:p>
          <w:p w:rsidR="0023525F" w:rsidRPr="0023525F" w:rsidRDefault="0023525F" w:rsidP="0023525F">
            <w:pPr>
              <w:rPr>
                <w:sz w:val="20"/>
                <w:szCs w:val="20"/>
                <w:lang w:val="en-US"/>
              </w:rPr>
            </w:pPr>
          </w:p>
          <w:p w:rsidR="0023525F" w:rsidRPr="0023525F" w:rsidRDefault="0023525F" w:rsidP="0023525F">
            <w:pPr>
              <w:rPr>
                <w:sz w:val="20"/>
                <w:szCs w:val="20"/>
                <w:lang w:val="en-US"/>
              </w:rPr>
            </w:pPr>
          </w:p>
          <w:p w:rsidR="0023525F" w:rsidRPr="0023525F" w:rsidRDefault="0023525F" w:rsidP="0023525F">
            <w:pPr>
              <w:jc w:val="center"/>
              <w:rPr>
                <w:sz w:val="20"/>
                <w:szCs w:val="20"/>
                <w:lang w:val="en-US"/>
              </w:rPr>
            </w:pPr>
            <w:r w:rsidRPr="0023525F">
              <w:rPr>
                <w:sz w:val="20"/>
                <w:szCs w:val="20"/>
                <w:lang w:val="en-US"/>
              </w:rPr>
              <w:t>Q2</w:t>
            </w: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r w:rsidRPr="0023525F">
              <w:rPr>
                <w:sz w:val="20"/>
                <w:szCs w:val="20"/>
                <w:lang w:val="en-US"/>
              </w:rPr>
              <w:t>Q1-4</w:t>
            </w: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rPr>
                <w:sz w:val="20"/>
                <w:szCs w:val="20"/>
                <w:lang w:val="en-US"/>
              </w:rPr>
            </w:pPr>
          </w:p>
          <w:p w:rsidR="0023525F" w:rsidRPr="0023525F" w:rsidRDefault="0023525F" w:rsidP="0023525F">
            <w:pPr>
              <w:rPr>
                <w:sz w:val="20"/>
                <w:szCs w:val="20"/>
                <w:lang w:val="en-US"/>
              </w:rPr>
            </w:pPr>
          </w:p>
          <w:p w:rsidR="0023525F" w:rsidRPr="0023525F" w:rsidRDefault="0023525F" w:rsidP="0023525F">
            <w:pPr>
              <w:rPr>
                <w:sz w:val="20"/>
                <w:szCs w:val="20"/>
                <w:lang w:val="en-US"/>
              </w:rPr>
            </w:pPr>
          </w:p>
          <w:p w:rsidR="0023525F" w:rsidRPr="0023525F" w:rsidRDefault="0023525F" w:rsidP="0023525F">
            <w:pPr>
              <w:rPr>
                <w:sz w:val="20"/>
                <w:szCs w:val="20"/>
                <w:lang w:val="en-US"/>
              </w:rPr>
            </w:pPr>
          </w:p>
          <w:p w:rsidR="0023525F" w:rsidRPr="0023525F" w:rsidRDefault="0023525F" w:rsidP="0023525F">
            <w:pPr>
              <w:jc w:val="center"/>
              <w:rPr>
                <w:sz w:val="20"/>
                <w:szCs w:val="20"/>
                <w:lang w:val="en-US"/>
              </w:rPr>
            </w:pPr>
            <w:r w:rsidRPr="0023525F">
              <w:rPr>
                <w:sz w:val="20"/>
                <w:szCs w:val="20"/>
                <w:lang w:val="en-US"/>
              </w:rPr>
              <w:t>Q1-4</w:t>
            </w:r>
          </w:p>
          <w:p w:rsidR="0023525F" w:rsidRPr="0023525F" w:rsidRDefault="0023525F" w:rsidP="0023525F">
            <w:pPr>
              <w:jc w:val="center"/>
              <w:rPr>
                <w:sz w:val="20"/>
                <w:szCs w:val="20"/>
                <w:lang w:val="en-US"/>
              </w:rPr>
            </w:pPr>
          </w:p>
          <w:p w:rsidR="0023525F" w:rsidRPr="0023525F" w:rsidRDefault="0023525F" w:rsidP="0023525F">
            <w:pPr>
              <w:rPr>
                <w:sz w:val="20"/>
                <w:szCs w:val="20"/>
                <w:lang w:val="en-US"/>
              </w:rPr>
            </w:pPr>
          </w:p>
          <w:p w:rsidR="0023525F" w:rsidRPr="0023525F" w:rsidRDefault="0023525F" w:rsidP="0023525F">
            <w:pPr>
              <w:rPr>
                <w:sz w:val="20"/>
                <w:szCs w:val="20"/>
                <w:lang w:val="en-US"/>
              </w:rPr>
            </w:pPr>
          </w:p>
          <w:p w:rsidR="0023525F" w:rsidRPr="0023525F" w:rsidRDefault="0023525F" w:rsidP="0023525F">
            <w:pPr>
              <w:jc w:val="center"/>
              <w:rPr>
                <w:sz w:val="20"/>
                <w:szCs w:val="20"/>
                <w:lang w:val="en-US"/>
              </w:rPr>
            </w:pPr>
            <w:r w:rsidRPr="0023525F">
              <w:rPr>
                <w:sz w:val="20"/>
                <w:szCs w:val="20"/>
                <w:lang w:val="en-US"/>
              </w:rPr>
              <w:t>Q1-4</w:t>
            </w: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r w:rsidRPr="0023525F">
              <w:rPr>
                <w:sz w:val="20"/>
                <w:szCs w:val="20"/>
                <w:lang w:val="en-US"/>
              </w:rPr>
              <w:t>Q3</w:t>
            </w:r>
          </w:p>
        </w:tc>
      </w:tr>
      <w:tr w:rsidR="0023525F" w:rsidRPr="0023525F" w:rsidTr="0023525F">
        <w:trPr>
          <w:trHeight w:val="251"/>
        </w:trPr>
        <w:tc>
          <w:tcPr>
            <w:tcW w:w="439" w:type="dxa"/>
            <w:tcBorders>
              <w:top w:val="single" w:sz="4" w:space="0" w:color="auto"/>
              <w:left w:val="single" w:sz="4" w:space="0" w:color="auto"/>
              <w:bottom w:val="single" w:sz="4" w:space="0" w:color="auto"/>
              <w:right w:val="single" w:sz="4" w:space="0" w:color="auto"/>
            </w:tcBorders>
          </w:tcPr>
          <w:p w:rsidR="0023525F" w:rsidRPr="0023525F" w:rsidRDefault="0023525F" w:rsidP="0023525F">
            <w:pPr>
              <w:rPr>
                <w:sz w:val="20"/>
                <w:szCs w:val="20"/>
                <w:lang w:val="en-US"/>
              </w:rPr>
            </w:pPr>
            <w:r w:rsidRPr="0023525F">
              <w:rPr>
                <w:sz w:val="20"/>
                <w:szCs w:val="20"/>
                <w:lang w:val="en-US"/>
              </w:rPr>
              <w:lastRenderedPageBreak/>
              <w:t>6</w:t>
            </w:r>
          </w:p>
        </w:tc>
        <w:tc>
          <w:tcPr>
            <w:tcW w:w="2827" w:type="dxa"/>
            <w:tcBorders>
              <w:top w:val="single" w:sz="4" w:space="0" w:color="auto"/>
              <w:left w:val="single" w:sz="4" w:space="0" w:color="auto"/>
              <w:bottom w:val="single" w:sz="4" w:space="0" w:color="auto"/>
              <w:right w:val="single" w:sz="4" w:space="0" w:color="auto"/>
            </w:tcBorders>
            <w:shd w:val="clear" w:color="auto" w:fill="auto"/>
            <w:noWrap/>
          </w:tcPr>
          <w:p w:rsidR="0023525F" w:rsidRPr="0023525F" w:rsidRDefault="0023525F" w:rsidP="0023525F">
            <w:pPr>
              <w:rPr>
                <w:sz w:val="20"/>
                <w:szCs w:val="20"/>
                <w:lang w:val="en-US"/>
              </w:rPr>
            </w:pPr>
            <w:r w:rsidRPr="0023525F">
              <w:rPr>
                <w:sz w:val="20"/>
                <w:szCs w:val="20"/>
                <w:lang w:val="en-US"/>
              </w:rPr>
              <w:t>Fraud liaison</w:t>
            </w:r>
          </w:p>
        </w:tc>
        <w:tc>
          <w:tcPr>
            <w:tcW w:w="3969" w:type="dxa"/>
            <w:tcBorders>
              <w:top w:val="single" w:sz="4" w:space="0" w:color="auto"/>
              <w:left w:val="nil"/>
              <w:bottom w:val="single" w:sz="4" w:space="0" w:color="auto"/>
              <w:right w:val="single" w:sz="4" w:space="0" w:color="auto"/>
            </w:tcBorders>
            <w:shd w:val="clear" w:color="auto" w:fill="auto"/>
          </w:tcPr>
          <w:p w:rsidR="0023525F" w:rsidRPr="0023525F" w:rsidRDefault="0023525F" w:rsidP="0023525F">
            <w:pPr>
              <w:rPr>
                <w:sz w:val="20"/>
                <w:szCs w:val="20"/>
                <w:lang w:val="en-US"/>
              </w:rPr>
            </w:pPr>
            <w:r w:rsidRPr="0023525F">
              <w:rPr>
                <w:sz w:val="20"/>
                <w:szCs w:val="20"/>
                <w:lang w:val="en-US"/>
              </w:rPr>
              <w:t>Best practice</w:t>
            </w:r>
          </w:p>
        </w:tc>
        <w:tc>
          <w:tcPr>
            <w:tcW w:w="6662" w:type="dxa"/>
            <w:tcBorders>
              <w:top w:val="single" w:sz="4" w:space="0" w:color="auto"/>
              <w:left w:val="nil"/>
              <w:bottom w:val="single" w:sz="4" w:space="0" w:color="auto"/>
              <w:right w:val="single" w:sz="4" w:space="0" w:color="auto"/>
            </w:tcBorders>
            <w:shd w:val="clear" w:color="auto" w:fill="auto"/>
          </w:tcPr>
          <w:p w:rsidR="0023525F" w:rsidRPr="0023525F" w:rsidRDefault="0023525F" w:rsidP="0023525F">
            <w:pPr>
              <w:rPr>
                <w:sz w:val="20"/>
                <w:szCs w:val="20"/>
                <w:lang w:val="en-US"/>
              </w:rPr>
            </w:pPr>
            <w:r w:rsidRPr="0023525F">
              <w:rPr>
                <w:sz w:val="20"/>
                <w:szCs w:val="20"/>
                <w:lang w:val="en-US"/>
              </w:rPr>
              <w:t>Explore, develop and maintain effective liaison with investigation teams in other boroughs and external agencies and ensure that membership and interest continues in the London Borough of Fraud Investigators Group (LBFIG), The National Anti-Fraud Network (NAFN), The Chartered Institute of Public Finance and Accountancy (CIPFA) and the proposed London Counter Fraud Hub (LCFH)</w:t>
            </w:r>
          </w:p>
          <w:p w:rsidR="0023525F" w:rsidRPr="0023525F" w:rsidRDefault="0023525F" w:rsidP="0023525F">
            <w:pPr>
              <w:rPr>
                <w:sz w:val="20"/>
                <w:szCs w:val="20"/>
                <w:lang w:val="en-US"/>
              </w:rPr>
            </w:pPr>
          </w:p>
        </w:tc>
        <w:tc>
          <w:tcPr>
            <w:tcW w:w="992" w:type="dxa"/>
            <w:tcBorders>
              <w:top w:val="single" w:sz="4" w:space="0" w:color="auto"/>
              <w:left w:val="nil"/>
              <w:bottom w:val="single" w:sz="4" w:space="0" w:color="auto"/>
              <w:right w:val="single" w:sz="4" w:space="0" w:color="auto"/>
            </w:tcBorders>
          </w:tcPr>
          <w:p w:rsidR="0023525F" w:rsidRPr="0023525F" w:rsidRDefault="0023525F" w:rsidP="0023525F">
            <w:pPr>
              <w:jc w:val="center"/>
              <w:rPr>
                <w:sz w:val="20"/>
                <w:szCs w:val="20"/>
                <w:lang w:val="en-US"/>
              </w:rPr>
            </w:pPr>
            <w:r w:rsidRPr="0023525F">
              <w:rPr>
                <w:sz w:val="20"/>
                <w:szCs w:val="20"/>
                <w:lang w:val="en-US"/>
              </w:rPr>
              <w:t>Q1-4</w:t>
            </w:r>
          </w:p>
        </w:tc>
      </w:tr>
      <w:tr w:rsidR="0023525F" w:rsidRPr="0023525F" w:rsidTr="0023525F">
        <w:trPr>
          <w:trHeight w:val="251"/>
        </w:trPr>
        <w:tc>
          <w:tcPr>
            <w:tcW w:w="439" w:type="dxa"/>
            <w:tcBorders>
              <w:top w:val="single" w:sz="4" w:space="0" w:color="auto"/>
              <w:left w:val="single" w:sz="4" w:space="0" w:color="auto"/>
              <w:bottom w:val="single" w:sz="4" w:space="0" w:color="auto"/>
              <w:right w:val="single" w:sz="4" w:space="0" w:color="auto"/>
            </w:tcBorders>
          </w:tcPr>
          <w:p w:rsidR="0023525F" w:rsidRPr="0023525F" w:rsidRDefault="0023525F" w:rsidP="0023525F">
            <w:pPr>
              <w:rPr>
                <w:sz w:val="20"/>
                <w:szCs w:val="20"/>
                <w:lang w:val="en-US"/>
              </w:rPr>
            </w:pPr>
            <w:r w:rsidRPr="0023525F">
              <w:rPr>
                <w:sz w:val="20"/>
                <w:szCs w:val="20"/>
                <w:lang w:val="en-US"/>
              </w:rPr>
              <w:t>7</w:t>
            </w:r>
          </w:p>
        </w:tc>
        <w:tc>
          <w:tcPr>
            <w:tcW w:w="2827" w:type="dxa"/>
            <w:tcBorders>
              <w:top w:val="single" w:sz="4" w:space="0" w:color="auto"/>
              <w:left w:val="single" w:sz="4" w:space="0" w:color="auto"/>
              <w:bottom w:val="single" w:sz="4" w:space="0" w:color="auto"/>
              <w:right w:val="single" w:sz="4" w:space="0" w:color="auto"/>
            </w:tcBorders>
            <w:shd w:val="clear" w:color="auto" w:fill="auto"/>
            <w:noWrap/>
          </w:tcPr>
          <w:p w:rsidR="0023525F" w:rsidRPr="0023525F" w:rsidRDefault="0023525F" w:rsidP="0023525F">
            <w:pPr>
              <w:rPr>
                <w:sz w:val="20"/>
                <w:szCs w:val="20"/>
                <w:lang w:val="en-US"/>
              </w:rPr>
            </w:pPr>
            <w:r w:rsidRPr="0023525F">
              <w:rPr>
                <w:sz w:val="20"/>
                <w:szCs w:val="20"/>
                <w:lang w:val="en-US"/>
              </w:rPr>
              <w:t xml:space="preserve">Internal </w:t>
            </w:r>
            <w:proofErr w:type="spellStart"/>
            <w:r w:rsidRPr="0023525F">
              <w:rPr>
                <w:sz w:val="20"/>
                <w:szCs w:val="20"/>
                <w:lang w:val="en-US"/>
              </w:rPr>
              <w:t>datamatching</w:t>
            </w:r>
            <w:proofErr w:type="spellEnd"/>
          </w:p>
          <w:p w:rsidR="0023525F" w:rsidRPr="0023525F" w:rsidRDefault="0023525F" w:rsidP="0023525F">
            <w:pPr>
              <w:rPr>
                <w:sz w:val="20"/>
                <w:szCs w:val="20"/>
                <w:lang w:val="en-US"/>
              </w:rPr>
            </w:pPr>
          </w:p>
          <w:p w:rsidR="0023525F" w:rsidRPr="0023525F" w:rsidRDefault="0023525F" w:rsidP="0023525F">
            <w:pPr>
              <w:rPr>
                <w:sz w:val="20"/>
                <w:szCs w:val="20"/>
                <w:lang w:val="en-US"/>
              </w:rPr>
            </w:pPr>
          </w:p>
          <w:p w:rsidR="0023525F" w:rsidRPr="0023525F" w:rsidRDefault="0023525F" w:rsidP="0023525F">
            <w:pPr>
              <w:rPr>
                <w:sz w:val="20"/>
                <w:szCs w:val="20"/>
                <w:lang w:val="en-US"/>
              </w:rPr>
            </w:pPr>
          </w:p>
        </w:tc>
        <w:tc>
          <w:tcPr>
            <w:tcW w:w="3969" w:type="dxa"/>
            <w:tcBorders>
              <w:top w:val="single" w:sz="4" w:space="0" w:color="auto"/>
              <w:left w:val="nil"/>
              <w:bottom w:val="single" w:sz="4" w:space="0" w:color="auto"/>
              <w:right w:val="single" w:sz="4" w:space="0" w:color="auto"/>
            </w:tcBorders>
            <w:shd w:val="clear" w:color="auto" w:fill="auto"/>
          </w:tcPr>
          <w:p w:rsidR="0023525F" w:rsidRPr="0023525F" w:rsidRDefault="0023525F" w:rsidP="0023525F">
            <w:pPr>
              <w:rPr>
                <w:sz w:val="20"/>
                <w:szCs w:val="20"/>
                <w:lang w:val="en-US"/>
              </w:rPr>
            </w:pPr>
            <w:r w:rsidRPr="0023525F">
              <w:rPr>
                <w:sz w:val="20"/>
                <w:szCs w:val="20"/>
                <w:lang w:val="en-US"/>
              </w:rPr>
              <w:t>Best practice</w:t>
            </w:r>
          </w:p>
        </w:tc>
        <w:tc>
          <w:tcPr>
            <w:tcW w:w="6662" w:type="dxa"/>
            <w:tcBorders>
              <w:top w:val="single" w:sz="4" w:space="0" w:color="auto"/>
              <w:left w:val="nil"/>
              <w:bottom w:val="single" w:sz="4" w:space="0" w:color="auto"/>
              <w:right w:val="single" w:sz="4" w:space="0" w:color="auto"/>
            </w:tcBorders>
            <w:shd w:val="clear" w:color="auto" w:fill="auto"/>
          </w:tcPr>
          <w:p w:rsidR="0023525F" w:rsidRPr="0023525F" w:rsidRDefault="0023525F" w:rsidP="0023525F">
            <w:pPr>
              <w:rPr>
                <w:sz w:val="20"/>
                <w:szCs w:val="20"/>
                <w:lang w:val="en-US"/>
              </w:rPr>
            </w:pPr>
            <w:r w:rsidRPr="0023525F">
              <w:rPr>
                <w:sz w:val="20"/>
                <w:szCs w:val="20"/>
                <w:lang w:val="en-US"/>
              </w:rPr>
              <w:t xml:space="preserve">Design and deliver an </w:t>
            </w:r>
            <w:proofErr w:type="spellStart"/>
            <w:r w:rsidRPr="0023525F">
              <w:rPr>
                <w:sz w:val="20"/>
                <w:szCs w:val="20"/>
                <w:lang w:val="en-US"/>
              </w:rPr>
              <w:t>anti fraud</w:t>
            </w:r>
            <w:proofErr w:type="spellEnd"/>
            <w:r w:rsidRPr="0023525F">
              <w:rPr>
                <w:sz w:val="20"/>
                <w:szCs w:val="20"/>
                <w:lang w:val="en-US"/>
              </w:rPr>
              <w:t xml:space="preserve"> campaign using the </w:t>
            </w:r>
            <w:proofErr w:type="spellStart"/>
            <w:r w:rsidRPr="0023525F">
              <w:rPr>
                <w:sz w:val="20"/>
                <w:szCs w:val="20"/>
                <w:lang w:val="en-US"/>
              </w:rPr>
              <w:t>iDIS</w:t>
            </w:r>
            <w:proofErr w:type="spellEnd"/>
            <w:r w:rsidRPr="0023525F">
              <w:rPr>
                <w:sz w:val="20"/>
                <w:szCs w:val="20"/>
                <w:lang w:val="en-US"/>
              </w:rPr>
              <w:t xml:space="preserve"> data matching tool for the purposes detecting, preventing and pursuing fraud and corruption </w:t>
            </w:r>
          </w:p>
          <w:p w:rsidR="0023525F" w:rsidRPr="0023525F" w:rsidRDefault="0023525F" w:rsidP="0023525F">
            <w:pPr>
              <w:rPr>
                <w:sz w:val="20"/>
                <w:szCs w:val="20"/>
                <w:lang w:val="en-US"/>
              </w:rPr>
            </w:pPr>
            <w:r w:rsidRPr="0023525F">
              <w:rPr>
                <w:sz w:val="20"/>
                <w:szCs w:val="20"/>
                <w:lang w:val="en-US"/>
              </w:rPr>
              <w:t xml:space="preserve"> </w:t>
            </w:r>
          </w:p>
        </w:tc>
        <w:tc>
          <w:tcPr>
            <w:tcW w:w="992" w:type="dxa"/>
            <w:tcBorders>
              <w:top w:val="single" w:sz="4" w:space="0" w:color="auto"/>
              <w:left w:val="nil"/>
              <w:bottom w:val="single" w:sz="4" w:space="0" w:color="auto"/>
              <w:right w:val="single" w:sz="4" w:space="0" w:color="auto"/>
            </w:tcBorders>
          </w:tcPr>
          <w:p w:rsidR="0023525F" w:rsidRPr="0023525F" w:rsidRDefault="0023525F" w:rsidP="0023525F">
            <w:pPr>
              <w:jc w:val="center"/>
              <w:rPr>
                <w:sz w:val="20"/>
                <w:szCs w:val="20"/>
                <w:lang w:val="en-US"/>
              </w:rPr>
            </w:pPr>
            <w:r w:rsidRPr="0023525F">
              <w:rPr>
                <w:sz w:val="20"/>
                <w:szCs w:val="20"/>
                <w:lang w:val="en-US"/>
              </w:rPr>
              <w:t>Q3</w:t>
            </w:r>
          </w:p>
        </w:tc>
      </w:tr>
    </w:tbl>
    <w:p w:rsidR="0023525F" w:rsidRDefault="0023525F">
      <w:r>
        <w:br w:type="page"/>
      </w:r>
    </w:p>
    <w:tbl>
      <w:tblPr>
        <w:tblW w:w="14889" w:type="dxa"/>
        <w:tblInd w:w="103" w:type="dxa"/>
        <w:tblLook w:val="0000" w:firstRow="0" w:lastRow="0" w:firstColumn="0" w:lastColumn="0" w:noHBand="0" w:noVBand="0"/>
      </w:tblPr>
      <w:tblGrid>
        <w:gridCol w:w="439"/>
        <w:gridCol w:w="2827"/>
        <w:gridCol w:w="3969"/>
        <w:gridCol w:w="6662"/>
        <w:gridCol w:w="992"/>
      </w:tblGrid>
      <w:tr w:rsidR="0023525F" w:rsidRPr="0023525F" w:rsidTr="0023525F">
        <w:trPr>
          <w:trHeight w:val="251"/>
        </w:trPr>
        <w:tc>
          <w:tcPr>
            <w:tcW w:w="439" w:type="dxa"/>
            <w:tcBorders>
              <w:top w:val="single" w:sz="4" w:space="0" w:color="auto"/>
              <w:left w:val="single" w:sz="4" w:space="0" w:color="auto"/>
              <w:bottom w:val="single" w:sz="4" w:space="0" w:color="auto"/>
              <w:right w:val="single" w:sz="4" w:space="0" w:color="auto"/>
            </w:tcBorders>
            <w:shd w:val="clear" w:color="auto" w:fill="BFBFBF"/>
          </w:tcPr>
          <w:p w:rsidR="0023525F" w:rsidRPr="0023525F" w:rsidRDefault="0023525F" w:rsidP="0023525F">
            <w:pPr>
              <w:rPr>
                <w:sz w:val="20"/>
                <w:szCs w:val="20"/>
              </w:rPr>
            </w:pPr>
          </w:p>
        </w:tc>
        <w:tc>
          <w:tcPr>
            <w:tcW w:w="13458" w:type="dxa"/>
            <w:gridSpan w:val="3"/>
            <w:tcBorders>
              <w:top w:val="single" w:sz="4" w:space="0" w:color="auto"/>
              <w:left w:val="single" w:sz="4" w:space="0" w:color="auto"/>
              <w:bottom w:val="single" w:sz="4" w:space="0" w:color="auto"/>
              <w:right w:val="single" w:sz="4" w:space="0" w:color="auto"/>
            </w:tcBorders>
            <w:shd w:val="clear" w:color="auto" w:fill="BFBFBF"/>
            <w:noWrap/>
          </w:tcPr>
          <w:p w:rsidR="0023525F" w:rsidRPr="0023525F" w:rsidRDefault="0023525F" w:rsidP="0023525F">
            <w:pPr>
              <w:rPr>
                <w:sz w:val="20"/>
                <w:szCs w:val="20"/>
              </w:rPr>
            </w:pPr>
          </w:p>
          <w:p w:rsidR="0023525F" w:rsidRPr="0023525F" w:rsidRDefault="0023525F" w:rsidP="0023525F">
            <w:pPr>
              <w:rPr>
                <w:b/>
                <w:sz w:val="20"/>
                <w:szCs w:val="20"/>
              </w:rPr>
            </w:pPr>
            <w:r w:rsidRPr="0023525F">
              <w:rPr>
                <w:b/>
                <w:sz w:val="20"/>
                <w:szCs w:val="20"/>
              </w:rPr>
              <w:t xml:space="preserve">Objective:  Ensure the investigation of allegations of fraud and corruption are effective, criminal conduct is punished with appropriate sanctions, established losses are pursued robustly and fraud loss avoidance is measured effectively where possible  </w:t>
            </w:r>
          </w:p>
          <w:p w:rsidR="0023525F" w:rsidRPr="0023525F" w:rsidRDefault="0023525F" w:rsidP="0023525F">
            <w:pPr>
              <w:rPr>
                <w:sz w:val="20"/>
                <w:szCs w:val="20"/>
                <w:lang w:val="en-US"/>
              </w:rPr>
            </w:pPr>
            <w:r w:rsidRPr="0023525F">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23525F" w:rsidRPr="0023525F" w:rsidRDefault="0023525F" w:rsidP="0023525F">
            <w:pPr>
              <w:rPr>
                <w:sz w:val="20"/>
                <w:szCs w:val="20"/>
              </w:rPr>
            </w:pPr>
          </w:p>
        </w:tc>
      </w:tr>
      <w:tr w:rsidR="0023525F" w:rsidRPr="0023525F" w:rsidTr="0023525F">
        <w:trPr>
          <w:trHeight w:val="251"/>
        </w:trPr>
        <w:tc>
          <w:tcPr>
            <w:tcW w:w="439" w:type="dxa"/>
            <w:tcBorders>
              <w:top w:val="single" w:sz="4" w:space="0" w:color="auto"/>
              <w:left w:val="single" w:sz="4" w:space="0" w:color="auto"/>
              <w:bottom w:val="single" w:sz="4" w:space="0" w:color="auto"/>
              <w:right w:val="single" w:sz="4" w:space="0" w:color="auto"/>
            </w:tcBorders>
          </w:tcPr>
          <w:p w:rsidR="0023525F" w:rsidRPr="0023525F" w:rsidRDefault="0023525F" w:rsidP="0023525F">
            <w:pPr>
              <w:rPr>
                <w:sz w:val="20"/>
                <w:szCs w:val="20"/>
              </w:rPr>
            </w:pPr>
            <w:r w:rsidRPr="0023525F">
              <w:rPr>
                <w:sz w:val="20"/>
                <w:szCs w:val="20"/>
              </w:rPr>
              <w:t>8</w:t>
            </w:r>
          </w:p>
        </w:tc>
        <w:tc>
          <w:tcPr>
            <w:tcW w:w="2827" w:type="dxa"/>
            <w:tcBorders>
              <w:top w:val="single" w:sz="4" w:space="0" w:color="auto"/>
              <w:left w:val="single" w:sz="4" w:space="0" w:color="auto"/>
              <w:bottom w:val="single" w:sz="4" w:space="0" w:color="auto"/>
              <w:right w:val="single" w:sz="4" w:space="0" w:color="auto"/>
            </w:tcBorders>
            <w:shd w:val="clear" w:color="auto" w:fill="auto"/>
            <w:noWrap/>
          </w:tcPr>
          <w:p w:rsidR="0023525F" w:rsidRPr="0023525F" w:rsidRDefault="0023525F" w:rsidP="0023525F">
            <w:pPr>
              <w:rPr>
                <w:sz w:val="20"/>
                <w:szCs w:val="20"/>
              </w:rPr>
            </w:pPr>
            <w:r w:rsidRPr="0023525F">
              <w:rPr>
                <w:sz w:val="20"/>
                <w:szCs w:val="20"/>
              </w:rPr>
              <w:t>Housing fraud</w:t>
            </w:r>
          </w:p>
        </w:tc>
        <w:tc>
          <w:tcPr>
            <w:tcW w:w="3969" w:type="dxa"/>
            <w:tcBorders>
              <w:top w:val="single" w:sz="4" w:space="0" w:color="auto"/>
              <w:left w:val="nil"/>
              <w:bottom w:val="single" w:sz="4" w:space="0" w:color="auto"/>
              <w:right w:val="single" w:sz="4" w:space="0" w:color="auto"/>
            </w:tcBorders>
            <w:shd w:val="clear" w:color="auto" w:fill="auto"/>
          </w:tcPr>
          <w:p w:rsidR="0023525F" w:rsidRPr="0023525F" w:rsidRDefault="0023525F" w:rsidP="0023525F">
            <w:pPr>
              <w:rPr>
                <w:sz w:val="20"/>
                <w:szCs w:val="20"/>
                <w:lang w:val="en-US"/>
              </w:rPr>
            </w:pPr>
            <w:r w:rsidRPr="0023525F">
              <w:rPr>
                <w:sz w:val="20"/>
                <w:szCs w:val="20"/>
                <w:lang w:val="en-US"/>
              </w:rPr>
              <w:t>Following fraud risk assessment &amp; Protecting the English Public Purse</w:t>
            </w:r>
          </w:p>
        </w:tc>
        <w:tc>
          <w:tcPr>
            <w:tcW w:w="6662" w:type="dxa"/>
            <w:tcBorders>
              <w:top w:val="single" w:sz="4" w:space="0" w:color="auto"/>
              <w:left w:val="nil"/>
              <w:bottom w:val="single" w:sz="4" w:space="0" w:color="auto"/>
              <w:right w:val="single" w:sz="4" w:space="0" w:color="auto"/>
            </w:tcBorders>
            <w:shd w:val="clear" w:color="auto" w:fill="auto"/>
          </w:tcPr>
          <w:p w:rsidR="0023525F" w:rsidRPr="0023525F" w:rsidRDefault="0023525F" w:rsidP="0023525F">
            <w:pPr>
              <w:rPr>
                <w:sz w:val="20"/>
                <w:szCs w:val="20"/>
                <w:lang w:val="en-US"/>
              </w:rPr>
            </w:pPr>
            <w:r w:rsidRPr="0023525F">
              <w:rPr>
                <w:sz w:val="20"/>
                <w:szCs w:val="20"/>
                <w:lang w:val="en-US"/>
              </w:rPr>
              <w:t>Assess and investigate allegations of fraud and abuse in the housing system working in partnership with Housing Resident Services, Housing Needs and Harrow’s RSL’s including:</w:t>
            </w:r>
          </w:p>
          <w:p w:rsidR="0023525F" w:rsidRPr="0023525F" w:rsidRDefault="0023525F" w:rsidP="0023525F">
            <w:pPr>
              <w:rPr>
                <w:sz w:val="20"/>
                <w:szCs w:val="20"/>
                <w:lang w:val="en-US"/>
              </w:rPr>
            </w:pPr>
          </w:p>
          <w:p w:rsidR="0023525F" w:rsidRPr="0023525F" w:rsidRDefault="0023525F" w:rsidP="0023525F">
            <w:pPr>
              <w:numPr>
                <w:ilvl w:val="0"/>
                <w:numId w:val="1"/>
              </w:numPr>
              <w:rPr>
                <w:sz w:val="20"/>
                <w:szCs w:val="20"/>
                <w:lang w:val="en-US"/>
              </w:rPr>
            </w:pPr>
            <w:r w:rsidRPr="0023525F">
              <w:rPr>
                <w:sz w:val="20"/>
                <w:szCs w:val="20"/>
                <w:lang w:val="en-US"/>
              </w:rPr>
              <w:t>Seek to recover 12 social housing units subject to fraud &amp; misuse (KPI1)</w:t>
            </w:r>
          </w:p>
          <w:p w:rsidR="0023525F" w:rsidRPr="0023525F" w:rsidRDefault="0023525F" w:rsidP="0023525F">
            <w:pPr>
              <w:ind w:left="720"/>
              <w:rPr>
                <w:sz w:val="20"/>
                <w:szCs w:val="20"/>
                <w:lang w:val="en-US"/>
              </w:rPr>
            </w:pPr>
          </w:p>
          <w:p w:rsidR="0023525F" w:rsidRPr="0023525F" w:rsidRDefault="0023525F" w:rsidP="0023525F">
            <w:pPr>
              <w:numPr>
                <w:ilvl w:val="0"/>
                <w:numId w:val="1"/>
              </w:numPr>
              <w:rPr>
                <w:sz w:val="20"/>
                <w:szCs w:val="20"/>
                <w:lang w:val="en-US"/>
              </w:rPr>
            </w:pPr>
            <w:r w:rsidRPr="0023525F">
              <w:rPr>
                <w:sz w:val="20"/>
                <w:szCs w:val="20"/>
                <w:lang w:val="en-US"/>
              </w:rPr>
              <w:t xml:space="preserve">Prevent housing application fraud through a proactive fraud risk based targeted review of those customers in emergency accommodation  </w:t>
            </w:r>
          </w:p>
          <w:p w:rsidR="0023525F" w:rsidRPr="0023525F" w:rsidRDefault="0023525F" w:rsidP="0023525F">
            <w:pPr>
              <w:rPr>
                <w:sz w:val="20"/>
                <w:szCs w:val="20"/>
                <w:lang w:val="en-US"/>
              </w:rPr>
            </w:pPr>
          </w:p>
          <w:p w:rsidR="0023525F" w:rsidRPr="0023525F" w:rsidRDefault="0023525F" w:rsidP="0023525F">
            <w:pPr>
              <w:numPr>
                <w:ilvl w:val="0"/>
                <w:numId w:val="1"/>
              </w:numPr>
              <w:rPr>
                <w:sz w:val="20"/>
                <w:szCs w:val="20"/>
                <w:lang w:val="en-US"/>
              </w:rPr>
            </w:pPr>
            <w:r w:rsidRPr="0023525F">
              <w:rPr>
                <w:sz w:val="20"/>
                <w:szCs w:val="20"/>
                <w:lang w:val="en-US"/>
              </w:rPr>
              <w:t>Prevent fraudulent Right to Buy (RTB) applications through targeted application validation with a fraud check on 90% applications referred to the CAFT at offer stage (KPI2)</w:t>
            </w:r>
          </w:p>
          <w:p w:rsidR="0023525F" w:rsidRPr="0023525F" w:rsidRDefault="0023525F" w:rsidP="0023525F">
            <w:pPr>
              <w:rPr>
                <w:sz w:val="20"/>
                <w:szCs w:val="20"/>
                <w:lang w:val="en-US"/>
              </w:rPr>
            </w:pPr>
          </w:p>
          <w:p w:rsidR="0023525F" w:rsidRPr="0023525F" w:rsidRDefault="0023525F" w:rsidP="0023525F">
            <w:pPr>
              <w:numPr>
                <w:ilvl w:val="0"/>
                <w:numId w:val="1"/>
              </w:numPr>
              <w:rPr>
                <w:sz w:val="20"/>
                <w:szCs w:val="20"/>
                <w:lang w:val="en-US"/>
              </w:rPr>
            </w:pPr>
            <w:r w:rsidRPr="0023525F">
              <w:rPr>
                <w:sz w:val="20"/>
                <w:szCs w:val="20"/>
                <w:lang w:val="en-US"/>
              </w:rPr>
              <w:t>Prevent mutual exchange, succession and assignment fraud through targeted application validation and working with the service area</w:t>
            </w:r>
          </w:p>
          <w:p w:rsidR="0023525F" w:rsidRPr="0023525F" w:rsidRDefault="0023525F" w:rsidP="0023525F">
            <w:pPr>
              <w:rPr>
                <w:sz w:val="20"/>
                <w:szCs w:val="20"/>
                <w:lang w:val="en-US"/>
              </w:rPr>
            </w:pPr>
            <w:r w:rsidRPr="0023525F">
              <w:rPr>
                <w:sz w:val="20"/>
                <w:szCs w:val="20"/>
                <w:lang w:val="en-US"/>
              </w:rPr>
              <w:t xml:space="preserve">  </w:t>
            </w:r>
          </w:p>
          <w:p w:rsidR="0023525F" w:rsidRPr="0023525F" w:rsidRDefault="0023525F" w:rsidP="0023525F">
            <w:pPr>
              <w:numPr>
                <w:ilvl w:val="0"/>
                <w:numId w:val="1"/>
              </w:numPr>
              <w:rPr>
                <w:sz w:val="20"/>
                <w:szCs w:val="20"/>
                <w:lang w:val="en-US"/>
              </w:rPr>
            </w:pPr>
            <w:r w:rsidRPr="0023525F">
              <w:rPr>
                <w:sz w:val="20"/>
                <w:szCs w:val="20"/>
                <w:lang w:val="en-US"/>
              </w:rPr>
              <w:t xml:space="preserve">Work with Housing and Communications to run a housing fraud centric publicity campaign to raise awareness internally and the community </w:t>
            </w:r>
          </w:p>
          <w:p w:rsidR="0023525F" w:rsidRPr="0023525F" w:rsidRDefault="0023525F" w:rsidP="0023525F">
            <w:pPr>
              <w:rPr>
                <w:sz w:val="20"/>
                <w:szCs w:val="20"/>
                <w:lang w:val="en-US"/>
              </w:rPr>
            </w:pPr>
          </w:p>
          <w:p w:rsidR="0023525F" w:rsidRPr="0023525F" w:rsidRDefault="0023525F" w:rsidP="0023525F">
            <w:pPr>
              <w:numPr>
                <w:ilvl w:val="0"/>
                <w:numId w:val="1"/>
              </w:numPr>
              <w:rPr>
                <w:sz w:val="20"/>
                <w:szCs w:val="20"/>
              </w:rPr>
            </w:pPr>
            <w:proofErr w:type="spellStart"/>
            <w:r w:rsidRPr="0023525F">
              <w:rPr>
                <w:sz w:val="20"/>
                <w:szCs w:val="20"/>
                <w:lang w:val="en-US"/>
              </w:rPr>
              <w:t>Maximise</w:t>
            </w:r>
            <w:proofErr w:type="spellEnd"/>
            <w:r w:rsidRPr="0023525F">
              <w:rPr>
                <w:sz w:val="20"/>
                <w:szCs w:val="20"/>
                <w:lang w:val="en-US"/>
              </w:rPr>
              <w:t xml:space="preserve"> the use of powers contained within the Prevention of Social Housing Fraud Act 2013 (</w:t>
            </w:r>
            <w:proofErr w:type="spellStart"/>
            <w:r w:rsidRPr="0023525F">
              <w:rPr>
                <w:sz w:val="20"/>
                <w:szCs w:val="20"/>
                <w:lang w:val="en-US"/>
              </w:rPr>
              <w:t>PoSHFA</w:t>
            </w:r>
            <w:proofErr w:type="spellEnd"/>
            <w:r w:rsidRPr="0023525F">
              <w:rPr>
                <w:sz w:val="20"/>
                <w:szCs w:val="20"/>
                <w:lang w:val="en-US"/>
              </w:rPr>
              <w:t>) in terms of gathering evidence, investigation and prosecution of offenders and recovery of unlawful profit</w:t>
            </w:r>
          </w:p>
        </w:tc>
        <w:tc>
          <w:tcPr>
            <w:tcW w:w="992" w:type="dxa"/>
            <w:tcBorders>
              <w:top w:val="single" w:sz="4" w:space="0" w:color="auto"/>
              <w:left w:val="nil"/>
              <w:bottom w:val="single" w:sz="4" w:space="0" w:color="auto"/>
              <w:right w:val="single" w:sz="4" w:space="0" w:color="auto"/>
            </w:tcBorders>
          </w:tcPr>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r w:rsidRPr="0023525F">
              <w:rPr>
                <w:sz w:val="20"/>
                <w:szCs w:val="20"/>
                <w:lang w:val="en-US"/>
              </w:rPr>
              <w:t>Q1-4</w:t>
            </w: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r w:rsidRPr="0023525F">
              <w:rPr>
                <w:sz w:val="20"/>
                <w:szCs w:val="20"/>
                <w:lang w:val="en-US"/>
              </w:rPr>
              <w:t>Q2</w:t>
            </w: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rPr>
                <w:sz w:val="20"/>
                <w:szCs w:val="20"/>
                <w:lang w:val="en-US"/>
              </w:rPr>
            </w:pPr>
          </w:p>
          <w:p w:rsidR="0023525F" w:rsidRPr="0023525F" w:rsidRDefault="0023525F" w:rsidP="0023525F">
            <w:pPr>
              <w:jc w:val="center"/>
              <w:rPr>
                <w:sz w:val="20"/>
                <w:szCs w:val="20"/>
                <w:lang w:val="en-US"/>
              </w:rPr>
            </w:pPr>
            <w:r w:rsidRPr="0023525F">
              <w:rPr>
                <w:sz w:val="20"/>
                <w:szCs w:val="20"/>
                <w:lang w:val="en-US"/>
              </w:rPr>
              <w:t>Q1-4</w:t>
            </w: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rPr>
                <w:sz w:val="20"/>
                <w:szCs w:val="20"/>
                <w:lang w:val="en-US"/>
              </w:rPr>
            </w:pPr>
          </w:p>
          <w:p w:rsidR="0023525F" w:rsidRPr="0023525F" w:rsidRDefault="0023525F" w:rsidP="0023525F">
            <w:pPr>
              <w:rPr>
                <w:sz w:val="20"/>
                <w:szCs w:val="20"/>
                <w:lang w:val="en-US"/>
              </w:rPr>
            </w:pPr>
          </w:p>
          <w:p w:rsidR="0023525F" w:rsidRPr="0023525F" w:rsidRDefault="0023525F" w:rsidP="0023525F">
            <w:pPr>
              <w:jc w:val="center"/>
              <w:rPr>
                <w:sz w:val="20"/>
                <w:szCs w:val="20"/>
                <w:lang w:val="en-US"/>
              </w:rPr>
            </w:pPr>
            <w:r w:rsidRPr="0023525F">
              <w:rPr>
                <w:sz w:val="20"/>
                <w:szCs w:val="20"/>
                <w:lang w:val="en-US"/>
              </w:rPr>
              <w:t>Q1-4</w:t>
            </w: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r w:rsidRPr="0023525F">
              <w:rPr>
                <w:sz w:val="20"/>
                <w:szCs w:val="20"/>
                <w:lang w:val="en-US"/>
              </w:rPr>
              <w:t>Q1-4</w:t>
            </w: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r w:rsidRPr="0023525F">
              <w:rPr>
                <w:sz w:val="20"/>
                <w:szCs w:val="20"/>
                <w:lang w:val="en-US"/>
              </w:rPr>
              <w:lastRenderedPageBreak/>
              <w:t>Q1-4</w:t>
            </w: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rPr>
                <w:sz w:val="20"/>
                <w:szCs w:val="20"/>
                <w:lang w:val="en-US"/>
              </w:rPr>
            </w:pPr>
          </w:p>
          <w:p w:rsidR="0023525F" w:rsidRPr="0023525F" w:rsidRDefault="0023525F" w:rsidP="0023525F">
            <w:pPr>
              <w:rPr>
                <w:sz w:val="20"/>
                <w:szCs w:val="20"/>
                <w:lang w:val="en-US"/>
              </w:rPr>
            </w:pPr>
          </w:p>
        </w:tc>
      </w:tr>
      <w:tr w:rsidR="0023525F" w:rsidRPr="0023525F" w:rsidTr="0023525F">
        <w:trPr>
          <w:trHeight w:val="251"/>
        </w:trPr>
        <w:tc>
          <w:tcPr>
            <w:tcW w:w="439" w:type="dxa"/>
            <w:tcBorders>
              <w:top w:val="single" w:sz="4" w:space="0" w:color="auto"/>
              <w:left w:val="single" w:sz="4" w:space="0" w:color="auto"/>
              <w:bottom w:val="single" w:sz="4" w:space="0" w:color="auto"/>
              <w:right w:val="single" w:sz="4" w:space="0" w:color="auto"/>
            </w:tcBorders>
          </w:tcPr>
          <w:p w:rsidR="0023525F" w:rsidRPr="0023525F" w:rsidRDefault="0023525F" w:rsidP="0023525F">
            <w:pPr>
              <w:rPr>
                <w:sz w:val="20"/>
                <w:szCs w:val="20"/>
              </w:rPr>
            </w:pPr>
            <w:r w:rsidRPr="0023525F">
              <w:rPr>
                <w:sz w:val="20"/>
                <w:szCs w:val="20"/>
              </w:rPr>
              <w:lastRenderedPageBreak/>
              <w:t>9</w:t>
            </w:r>
          </w:p>
        </w:tc>
        <w:tc>
          <w:tcPr>
            <w:tcW w:w="2827" w:type="dxa"/>
            <w:tcBorders>
              <w:top w:val="single" w:sz="4" w:space="0" w:color="auto"/>
              <w:left w:val="single" w:sz="4" w:space="0" w:color="auto"/>
              <w:bottom w:val="single" w:sz="4" w:space="0" w:color="auto"/>
              <w:right w:val="single" w:sz="4" w:space="0" w:color="auto"/>
            </w:tcBorders>
            <w:shd w:val="clear" w:color="auto" w:fill="auto"/>
            <w:noWrap/>
          </w:tcPr>
          <w:p w:rsidR="0023525F" w:rsidRPr="0023525F" w:rsidRDefault="0023525F" w:rsidP="0023525F">
            <w:pPr>
              <w:rPr>
                <w:sz w:val="20"/>
                <w:szCs w:val="20"/>
              </w:rPr>
            </w:pPr>
            <w:r w:rsidRPr="0023525F">
              <w:rPr>
                <w:sz w:val="20"/>
                <w:szCs w:val="20"/>
              </w:rPr>
              <w:t>Internal fraud &amp; corruption</w:t>
            </w:r>
          </w:p>
        </w:tc>
        <w:tc>
          <w:tcPr>
            <w:tcW w:w="3969" w:type="dxa"/>
            <w:tcBorders>
              <w:top w:val="single" w:sz="4" w:space="0" w:color="auto"/>
              <w:left w:val="nil"/>
              <w:bottom w:val="single" w:sz="4" w:space="0" w:color="auto"/>
              <w:right w:val="single" w:sz="4" w:space="0" w:color="auto"/>
            </w:tcBorders>
            <w:shd w:val="clear" w:color="auto" w:fill="auto"/>
          </w:tcPr>
          <w:p w:rsidR="0023525F" w:rsidRPr="0023525F" w:rsidRDefault="0023525F" w:rsidP="0023525F">
            <w:pPr>
              <w:rPr>
                <w:sz w:val="20"/>
                <w:szCs w:val="20"/>
                <w:lang w:val="en-US"/>
              </w:rPr>
            </w:pPr>
            <w:r w:rsidRPr="0023525F">
              <w:rPr>
                <w:sz w:val="20"/>
                <w:szCs w:val="20"/>
                <w:lang w:val="en-US"/>
              </w:rPr>
              <w:t>Following fraud risk assessment &amp; Protecting the English Public Purse</w:t>
            </w:r>
          </w:p>
        </w:tc>
        <w:tc>
          <w:tcPr>
            <w:tcW w:w="6662" w:type="dxa"/>
            <w:tcBorders>
              <w:top w:val="single" w:sz="4" w:space="0" w:color="auto"/>
              <w:left w:val="nil"/>
              <w:bottom w:val="single" w:sz="4" w:space="0" w:color="auto"/>
              <w:right w:val="single" w:sz="4" w:space="0" w:color="auto"/>
            </w:tcBorders>
            <w:shd w:val="clear" w:color="auto" w:fill="auto"/>
          </w:tcPr>
          <w:p w:rsidR="0023525F" w:rsidRPr="0023525F" w:rsidRDefault="0023525F" w:rsidP="0023525F">
            <w:pPr>
              <w:rPr>
                <w:sz w:val="20"/>
                <w:szCs w:val="20"/>
                <w:lang w:val="en-US"/>
              </w:rPr>
            </w:pPr>
            <w:proofErr w:type="gramStart"/>
            <w:r w:rsidRPr="0023525F">
              <w:rPr>
                <w:sz w:val="20"/>
                <w:szCs w:val="20"/>
                <w:lang w:val="en-US"/>
              </w:rPr>
              <w:t>Risk assess</w:t>
            </w:r>
            <w:proofErr w:type="gramEnd"/>
            <w:r w:rsidRPr="0023525F">
              <w:rPr>
                <w:sz w:val="20"/>
                <w:szCs w:val="20"/>
                <w:lang w:val="en-US"/>
              </w:rPr>
              <w:t xml:space="preserve"> 80% allegations of internal fraud and corruption as a priority and deploy resources on those cases where there is corroborative evidence within an average of 5 workings days of receipt of the information (KPI3).     </w:t>
            </w:r>
          </w:p>
          <w:p w:rsidR="0023525F" w:rsidRPr="0023525F" w:rsidRDefault="0023525F" w:rsidP="0023525F">
            <w:pPr>
              <w:rPr>
                <w:sz w:val="20"/>
                <w:szCs w:val="20"/>
              </w:rPr>
            </w:pPr>
          </w:p>
          <w:p w:rsidR="0023525F" w:rsidRPr="0023525F" w:rsidRDefault="0023525F" w:rsidP="0023525F">
            <w:pPr>
              <w:rPr>
                <w:sz w:val="20"/>
                <w:szCs w:val="20"/>
              </w:rPr>
            </w:pPr>
          </w:p>
          <w:p w:rsidR="0023525F" w:rsidRPr="0023525F" w:rsidRDefault="0023525F" w:rsidP="0023525F">
            <w:pPr>
              <w:rPr>
                <w:sz w:val="20"/>
                <w:szCs w:val="20"/>
              </w:rPr>
            </w:pPr>
          </w:p>
        </w:tc>
        <w:tc>
          <w:tcPr>
            <w:tcW w:w="992" w:type="dxa"/>
            <w:tcBorders>
              <w:top w:val="single" w:sz="4" w:space="0" w:color="auto"/>
              <w:left w:val="nil"/>
              <w:bottom w:val="single" w:sz="4" w:space="0" w:color="auto"/>
              <w:right w:val="single" w:sz="4" w:space="0" w:color="auto"/>
            </w:tcBorders>
          </w:tcPr>
          <w:p w:rsidR="0023525F" w:rsidRPr="0023525F" w:rsidRDefault="0023525F" w:rsidP="0023525F">
            <w:pPr>
              <w:jc w:val="center"/>
              <w:rPr>
                <w:sz w:val="20"/>
                <w:szCs w:val="20"/>
                <w:lang w:val="en-US"/>
              </w:rPr>
            </w:pPr>
            <w:r w:rsidRPr="0023525F">
              <w:rPr>
                <w:sz w:val="20"/>
                <w:szCs w:val="20"/>
                <w:lang w:val="en-US"/>
              </w:rPr>
              <w:t>Q1-4</w:t>
            </w: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jc w:val="center"/>
              <w:rPr>
                <w:sz w:val="20"/>
                <w:szCs w:val="20"/>
                <w:lang w:val="en-US"/>
              </w:rPr>
            </w:pPr>
          </w:p>
          <w:p w:rsidR="0023525F" w:rsidRPr="0023525F" w:rsidRDefault="0023525F" w:rsidP="0023525F">
            <w:pPr>
              <w:rPr>
                <w:sz w:val="20"/>
                <w:szCs w:val="20"/>
                <w:lang w:val="en-US"/>
              </w:rPr>
            </w:pPr>
          </w:p>
        </w:tc>
      </w:tr>
      <w:tr w:rsidR="0023525F" w:rsidRPr="0023525F" w:rsidTr="0023525F">
        <w:trPr>
          <w:trHeight w:val="251"/>
        </w:trPr>
        <w:tc>
          <w:tcPr>
            <w:tcW w:w="439" w:type="dxa"/>
            <w:tcBorders>
              <w:top w:val="single" w:sz="4" w:space="0" w:color="auto"/>
              <w:left w:val="single" w:sz="4" w:space="0" w:color="auto"/>
              <w:bottom w:val="single" w:sz="4" w:space="0" w:color="auto"/>
              <w:right w:val="single" w:sz="4" w:space="0" w:color="auto"/>
            </w:tcBorders>
          </w:tcPr>
          <w:p w:rsidR="0023525F" w:rsidRPr="0023525F" w:rsidRDefault="0023525F" w:rsidP="0023525F">
            <w:pPr>
              <w:rPr>
                <w:sz w:val="20"/>
                <w:szCs w:val="20"/>
                <w:lang w:val="en-US"/>
              </w:rPr>
            </w:pPr>
            <w:r w:rsidRPr="0023525F">
              <w:rPr>
                <w:sz w:val="20"/>
                <w:szCs w:val="20"/>
                <w:lang w:val="en-US"/>
              </w:rPr>
              <w:t>11</w:t>
            </w:r>
          </w:p>
        </w:tc>
        <w:tc>
          <w:tcPr>
            <w:tcW w:w="2827" w:type="dxa"/>
            <w:tcBorders>
              <w:top w:val="single" w:sz="4" w:space="0" w:color="auto"/>
              <w:left w:val="single" w:sz="4" w:space="0" w:color="auto"/>
              <w:bottom w:val="single" w:sz="4" w:space="0" w:color="auto"/>
              <w:right w:val="single" w:sz="4" w:space="0" w:color="auto"/>
            </w:tcBorders>
            <w:shd w:val="clear" w:color="auto" w:fill="auto"/>
            <w:noWrap/>
          </w:tcPr>
          <w:p w:rsidR="0023525F" w:rsidRPr="0023525F" w:rsidRDefault="0023525F" w:rsidP="0023525F">
            <w:pPr>
              <w:rPr>
                <w:sz w:val="20"/>
                <w:szCs w:val="20"/>
                <w:lang w:val="en-US"/>
              </w:rPr>
            </w:pPr>
            <w:r w:rsidRPr="0023525F">
              <w:rPr>
                <w:sz w:val="20"/>
                <w:szCs w:val="20"/>
                <w:lang w:val="en-US"/>
              </w:rPr>
              <w:t>Revenues/Business Rates/Council Tax Support fraud</w:t>
            </w:r>
          </w:p>
        </w:tc>
        <w:tc>
          <w:tcPr>
            <w:tcW w:w="3969" w:type="dxa"/>
            <w:tcBorders>
              <w:top w:val="single" w:sz="4" w:space="0" w:color="auto"/>
              <w:left w:val="nil"/>
              <w:bottom w:val="single" w:sz="4" w:space="0" w:color="auto"/>
              <w:right w:val="single" w:sz="4" w:space="0" w:color="auto"/>
            </w:tcBorders>
            <w:shd w:val="clear" w:color="auto" w:fill="auto"/>
          </w:tcPr>
          <w:p w:rsidR="0023525F" w:rsidRPr="0023525F" w:rsidRDefault="0023525F" w:rsidP="0023525F">
            <w:pPr>
              <w:rPr>
                <w:sz w:val="20"/>
                <w:szCs w:val="20"/>
                <w:lang w:val="en-US"/>
              </w:rPr>
            </w:pPr>
            <w:r w:rsidRPr="0023525F">
              <w:rPr>
                <w:sz w:val="20"/>
                <w:szCs w:val="20"/>
                <w:lang w:val="en-US"/>
              </w:rPr>
              <w:t>Following fraud risk assessment &amp; Protecting the English Public Purse</w:t>
            </w:r>
          </w:p>
        </w:tc>
        <w:tc>
          <w:tcPr>
            <w:tcW w:w="6662" w:type="dxa"/>
            <w:tcBorders>
              <w:top w:val="single" w:sz="4" w:space="0" w:color="auto"/>
              <w:left w:val="nil"/>
              <w:bottom w:val="single" w:sz="4" w:space="0" w:color="auto"/>
              <w:right w:val="single" w:sz="4" w:space="0" w:color="auto"/>
            </w:tcBorders>
            <w:shd w:val="clear" w:color="auto" w:fill="auto"/>
          </w:tcPr>
          <w:p w:rsidR="0023525F" w:rsidRPr="0023525F" w:rsidRDefault="0023525F" w:rsidP="0023525F">
            <w:pPr>
              <w:rPr>
                <w:sz w:val="20"/>
                <w:szCs w:val="20"/>
                <w:lang w:val="en-US"/>
              </w:rPr>
            </w:pPr>
            <w:r w:rsidRPr="0023525F">
              <w:rPr>
                <w:sz w:val="20"/>
                <w:szCs w:val="20"/>
                <w:lang w:val="en-US"/>
              </w:rPr>
              <w:t>Work in partnership with Revenues and Benefits to investigate allegations of fraud and abuse on a risk basis of the Council Tax, Council Tax Support and Non Domestic Rates Systems, including exemptions, discounts and reliefs, apply appropriate sanctions where fraud is proven and assist in the recovery of fraud related losses</w:t>
            </w:r>
          </w:p>
          <w:p w:rsidR="0023525F" w:rsidRPr="0023525F" w:rsidRDefault="0023525F" w:rsidP="0023525F">
            <w:pPr>
              <w:rPr>
                <w:sz w:val="20"/>
                <w:szCs w:val="20"/>
                <w:lang w:val="en-US"/>
              </w:rPr>
            </w:pPr>
          </w:p>
        </w:tc>
        <w:tc>
          <w:tcPr>
            <w:tcW w:w="992" w:type="dxa"/>
            <w:tcBorders>
              <w:top w:val="single" w:sz="4" w:space="0" w:color="auto"/>
              <w:left w:val="nil"/>
              <w:bottom w:val="single" w:sz="4" w:space="0" w:color="auto"/>
              <w:right w:val="single" w:sz="4" w:space="0" w:color="auto"/>
            </w:tcBorders>
          </w:tcPr>
          <w:p w:rsidR="0023525F" w:rsidRPr="0023525F" w:rsidRDefault="0023525F" w:rsidP="0023525F">
            <w:pPr>
              <w:jc w:val="center"/>
              <w:rPr>
                <w:sz w:val="20"/>
                <w:szCs w:val="20"/>
                <w:lang w:val="en-US"/>
              </w:rPr>
            </w:pPr>
            <w:r w:rsidRPr="0023525F">
              <w:rPr>
                <w:sz w:val="20"/>
                <w:szCs w:val="20"/>
                <w:lang w:val="en-US"/>
              </w:rPr>
              <w:t>Q1-4</w:t>
            </w:r>
          </w:p>
        </w:tc>
      </w:tr>
      <w:tr w:rsidR="0023525F" w:rsidRPr="0023525F" w:rsidTr="0023525F">
        <w:trPr>
          <w:trHeight w:val="251"/>
        </w:trPr>
        <w:tc>
          <w:tcPr>
            <w:tcW w:w="439" w:type="dxa"/>
            <w:tcBorders>
              <w:top w:val="single" w:sz="4" w:space="0" w:color="auto"/>
              <w:left w:val="single" w:sz="4" w:space="0" w:color="auto"/>
              <w:bottom w:val="single" w:sz="4" w:space="0" w:color="auto"/>
              <w:right w:val="single" w:sz="4" w:space="0" w:color="auto"/>
            </w:tcBorders>
          </w:tcPr>
          <w:p w:rsidR="0023525F" w:rsidRPr="0023525F" w:rsidRDefault="0023525F" w:rsidP="0023525F">
            <w:pPr>
              <w:rPr>
                <w:sz w:val="20"/>
                <w:szCs w:val="20"/>
              </w:rPr>
            </w:pPr>
            <w:r w:rsidRPr="0023525F">
              <w:rPr>
                <w:sz w:val="20"/>
                <w:szCs w:val="20"/>
              </w:rPr>
              <w:t>12</w:t>
            </w:r>
          </w:p>
        </w:tc>
        <w:tc>
          <w:tcPr>
            <w:tcW w:w="2827" w:type="dxa"/>
            <w:tcBorders>
              <w:top w:val="single" w:sz="4" w:space="0" w:color="auto"/>
              <w:left w:val="single" w:sz="4" w:space="0" w:color="auto"/>
              <w:bottom w:val="single" w:sz="4" w:space="0" w:color="auto"/>
              <w:right w:val="single" w:sz="4" w:space="0" w:color="auto"/>
            </w:tcBorders>
            <w:shd w:val="clear" w:color="auto" w:fill="auto"/>
            <w:noWrap/>
          </w:tcPr>
          <w:p w:rsidR="0023525F" w:rsidRPr="0023525F" w:rsidRDefault="0023525F" w:rsidP="0023525F">
            <w:pPr>
              <w:rPr>
                <w:sz w:val="20"/>
                <w:szCs w:val="20"/>
              </w:rPr>
            </w:pPr>
            <w:r w:rsidRPr="0023525F">
              <w:rPr>
                <w:sz w:val="20"/>
                <w:szCs w:val="20"/>
              </w:rPr>
              <w:t xml:space="preserve"> Social care fraud</w:t>
            </w:r>
          </w:p>
        </w:tc>
        <w:tc>
          <w:tcPr>
            <w:tcW w:w="3969" w:type="dxa"/>
            <w:tcBorders>
              <w:top w:val="single" w:sz="4" w:space="0" w:color="auto"/>
              <w:left w:val="nil"/>
              <w:bottom w:val="single" w:sz="4" w:space="0" w:color="auto"/>
              <w:right w:val="single" w:sz="4" w:space="0" w:color="auto"/>
            </w:tcBorders>
            <w:shd w:val="clear" w:color="auto" w:fill="auto"/>
          </w:tcPr>
          <w:p w:rsidR="0023525F" w:rsidRPr="0023525F" w:rsidRDefault="0023525F" w:rsidP="0023525F">
            <w:pPr>
              <w:rPr>
                <w:sz w:val="20"/>
                <w:szCs w:val="20"/>
                <w:lang w:val="en-US"/>
              </w:rPr>
            </w:pPr>
            <w:r w:rsidRPr="0023525F">
              <w:rPr>
                <w:sz w:val="20"/>
                <w:szCs w:val="20"/>
                <w:lang w:val="en-US"/>
              </w:rPr>
              <w:t>Following fraud risk assessment &amp; Protecting the English Public Purse</w:t>
            </w:r>
          </w:p>
        </w:tc>
        <w:tc>
          <w:tcPr>
            <w:tcW w:w="6662" w:type="dxa"/>
            <w:tcBorders>
              <w:top w:val="single" w:sz="4" w:space="0" w:color="auto"/>
              <w:left w:val="nil"/>
              <w:bottom w:val="single" w:sz="4" w:space="0" w:color="auto"/>
              <w:right w:val="single" w:sz="4" w:space="0" w:color="auto"/>
            </w:tcBorders>
            <w:shd w:val="clear" w:color="auto" w:fill="auto"/>
          </w:tcPr>
          <w:p w:rsidR="0023525F" w:rsidRPr="0023525F" w:rsidRDefault="0023525F" w:rsidP="0023525F">
            <w:pPr>
              <w:rPr>
                <w:sz w:val="20"/>
                <w:szCs w:val="20"/>
              </w:rPr>
            </w:pPr>
            <w:r w:rsidRPr="0023525F">
              <w:rPr>
                <w:sz w:val="20"/>
                <w:szCs w:val="20"/>
              </w:rPr>
              <w:t>Work in partnership with the People Directorate to investigate allegations of fraud and abuse of the social care system including but not limited to:-</w:t>
            </w:r>
          </w:p>
          <w:p w:rsidR="0023525F" w:rsidRPr="0023525F" w:rsidRDefault="0023525F" w:rsidP="0023525F">
            <w:pPr>
              <w:rPr>
                <w:sz w:val="20"/>
                <w:szCs w:val="20"/>
              </w:rPr>
            </w:pPr>
          </w:p>
          <w:p w:rsidR="0023525F" w:rsidRPr="0023525F" w:rsidRDefault="0023525F" w:rsidP="0023525F">
            <w:pPr>
              <w:numPr>
                <w:ilvl w:val="0"/>
                <w:numId w:val="4"/>
              </w:numPr>
              <w:contextualSpacing/>
              <w:rPr>
                <w:sz w:val="20"/>
                <w:szCs w:val="20"/>
              </w:rPr>
            </w:pPr>
            <w:r w:rsidRPr="0023525F">
              <w:rPr>
                <w:sz w:val="20"/>
                <w:szCs w:val="20"/>
              </w:rPr>
              <w:t>Personal budgets applications, assessment and monitoring of spend</w:t>
            </w:r>
          </w:p>
          <w:p w:rsidR="0023525F" w:rsidRPr="0023525F" w:rsidRDefault="0023525F" w:rsidP="0023525F">
            <w:pPr>
              <w:ind w:left="720"/>
              <w:contextualSpacing/>
              <w:rPr>
                <w:sz w:val="20"/>
                <w:szCs w:val="20"/>
              </w:rPr>
            </w:pPr>
            <w:r w:rsidRPr="0023525F">
              <w:rPr>
                <w:sz w:val="20"/>
                <w:szCs w:val="20"/>
              </w:rPr>
              <w:t xml:space="preserve"> </w:t>
            </w:r>
          </w:p>
          <w:p w:rsidR="0023525F" w:rsidRPr="0023525F" w:rsidRDefault="0023525F" w:rsidP="0023525F">
            <w:pPr>
              <w:numPr>
                <w:ilvl w:val="0"/>
                <w:numId w:val="4"/>
              </w:numPr>
              <w:contextualSpacing/>
              <w:rPr>
                <w:sz w:val="20"/>
                <w:szCs w:val="20"/>
              </w:rPr>
            </w:pPr>
            <w:r w:rsidRPr="0023525F">
              <w:rPr>
                <w:sz w:val="20"/>
                <w:szCs w:val="20"/>
              </w:rPr>
              <w:t xml:space="preserve">A proactive fraud risk based exercise in relation to those individuals being financially supported in long term residential care </w:t>
            </w:r>
            <w:r w:rsidRPr="0023525F">
              <w:rPr>
                <w:sz w:val="20"/>
                <w:szCs w:val="20"/>
                <w:lang w:val="en-US"/>
              </w:rPr>
              <w:t xml:space="preserve"> </w:t>
            </w:r>
          </w:p>
          <w:p w:rsidR="0023525F" w:rsidRPr="0023525F" w:rsidRDefault="0023525F" w:rsidP="0023525F">
            <w:pPr>
              <w:rPr>
                <w:color w:val="FF0000"/>
                <w:sz w:val="20"/>
                <w:szCs w:val="20"/>
                <w:lang w:val="en-US"/>
              </w:rPr>
            </w:pPr>
          </w:p>
        </w:tc>
        <w:tc>
          <w:tcPr>
            <w:tcW w:w="992" w:type="dxa"/>
            <w:tcBorders>
              <w:top w:val="single" w:sz="4" w:space="0" w:color="auto"/>
              <w:left w:val="nil"/>
              <w:bottom w:val="single" w:sz="4" w:space="0" w:color="auto"/>
              <w:right w:val="single" w:sz="4" w:space="0" w:color="auto"/>
            </w:tcBorders>
          </w:tcPr>
          <w:p w:rsidR="0023525F" w:rsidRPr="0023525F" w:rsidRDefault="0023525F" w:rsidP="0023525F">
            <w:pPr>
              <w:jc w:val="center"/>
              <w:rPr>
                <w:sz w:val="20"/>
                <w:szCs w:val="20"/>
              </w:rPr>
            </w:pPr>
          </w:p>
          <w:p w:rsidR="0023525F" w:rsidRPr="0023525F" w:rsidRDefault="0023525F" w:rsidP="0023525F">
            <w:pPr>
              <w:jc w:val="center"/>
              <w:rPr>
                <w:sz w:val="20"/>
                <w:szCs w:val="20"/>
              </w:rPr>
            </w:pPr>
          </w:p>
          <w:p w:rsidR="0023525F" w:rsidRPr="0023525F" w:rsidRDefault="0023525F" w:rsidP="0023525F">
            <w:pPr>
              <w:jc w:val="center"/>
              <w:rPr>
                <w:sz w:val="20"/>
                <w:szCs w:val="20"/>
              </w:rPr>
            </w:pPr>
          </w:p>
          <w:p w:rsidR="0023525F" w:rsidRPr="0023525F" w:rsidRDefault="0023525F" w:rsidP="0023525F">
            <w:pPr>
              <w:jc w:val="center"/>
              <w:rPr>
                <w:sz w:val="20"/>
                <w:szCs w:val="20"/>
              </w:rPr>
            </w:pPr>
          </w:p>
          <w:p w:rsidR="0023525F" w:rsidRPr="0023525F" w:rsidRDefault="0023525F" w:rsidP="0023525F">
            <w:pPr>
              <w:jc w:val="center"/>
              <w:rPr>
                <w:sz w:val="20"/>
                <w:szCs w:val="20"/>
              </w:rPr>
            </w:pPr>
          </w:p>
          <w:p w:rsidR="0023525F" w:rsidRPr="0023525F" w:rsidRDefault="0023525F" w:rsidP="0023525F">
            <w:pPr>
              <w:jc w:val="center"/>
              <w:rPr>
                <w:sz w:val="20"/>
                <w:szCs w:val="20"/>
              </w:rPr>
            </w:pPr>
            <w:r w:rsidRPr="0023525F">
              <w:rPr>
                <w:sz w:val="20"/>
                <w:szCs w:val="20"/>
              </w:rPr>
              <w:t>Q1-4</w:t>
            </w:r>
          </w:p>
          <w:p w:rsidR="0023525F" w:rsidRPr="0023525F" w:rsidRDefault="0023525F" w:rsidP="0023525F">
            <w:pPr>
              <w:jc w:val="center"/>
              <w:rPr>
                <w:sz w:val="20"/>
                <w:szCs w:val="20"/>
              </w:rPr>
            </w:pPr>
          </w:p>
          <w:p w:rsidR="0023525F" w:rsidRPr="0023525F" w:rsidRDefault="0023525F" w:rsidP="0023525F">
            <w:pPr>
              <w:jc w:val="center"/>
              <w:rPr>
                <w:sz w:val="20"/>
                <w:szCs w:val="20"/>
              </w:rPr>
            </w:pPr>
          </w:p>
          <w:p w:rsidR="0023525F" w:rsidRPr="0023525F" w:rsidRDefault="0023525F" w:rsidP="0023525F">
            <w:pPr>
              <w:jc w:val="center"/>
              <w:rPr>
                <w:sz w:val="20"/>
                <w:szCs w:val="20"/>
              </w:rPr>
            </w:pPr>
          </w:p>
          <w:p w:rsidR="0023525F" w:rsidRPr="0023525F" w:rsidRDefault="0023525F" w:rsidP="0023525F">
            <w:pPr>
              <w:jc w:val="center"/>
              <w:rPr>
                <w:sz w:val="20"/>
                <w:szCs w:val="20"/>
              </w:rPr>
            </w:pPr>
            <w:r w:rsidRPr="0023525F">
              <w:rPr>
                <w:sz w:val="20"/>
                <w:szCs w:val="20"/>
              </w:rPr>
              <w:t>Q1-4</w:t>
            </w:r>
          </w:p>
        </w:tc>
      </w:tr>
      <w:tr w:rsidR="0023525F" w:rsidRPr="0023525F" w:rsidTr="0023525F">
        <w:trPr>
          <w:trHeight w:val="251"/>
        </w:trPr>
        <w:tc>
          <w:tcPr>
            <w:tcW w:w="439" w:type="dxa"/>
            <w:tcBorders>
              <w:top w:val="single" w:sz="4" w:space="0" w:color="auto"/>
              <w:left w:val="single" w:sz="4" w:space="0" w:color="auto"/>
              <w:bottom w:val="single" w:sz="4" w:space="0" w:color="auto"/>
              <w:right w:val="single" w:sz="4" w:space="0" w:color="auto"/>
            </w:tcBorders>
          </w:tcPr>
          <w:p w:rsidR="0023525F" w:rsidRPr="0023525F" w:rsidRDefault="0023525F" w:rsidP="0023525F">
            <w:pPr>
              <w:rPr>
                <w:sz w:val="20"/>
                <w:szCs w:val="20"/>
              </w:rPr>
            </w:pPr>
            <w:r w:rsidRPr="0023525F">
              <w:rPr>
                <w:sz w:val="20"/>
                <w:szCs w:val="20"/>
              </w:rPr>
              <w:t>13</w:t>
            </w:r>
          </w:p>
        </w:tc>
        <w:tc>
          <w:tcPr>
            <w:tcW w:w="2827" w:type="dxa"/>
            <w:tcBorders>
              <w:top w:val="single" w:sz="4" w:space="0" w:color="auto"/>
              <w:left w:val="single" w:sz="4" w:space="0" w:color="auto"/>
              <w:bottom w:val="single" w:sz="4" w:space="0" w:color="auto"/>
              <w:right w:val="single" w:sz="4" w:space="0" w:color="auto"/>
            </w:tcBorders>
            <w:shd w:val="clear" w:color="auto" w:fill="auto"/>
            <w:noWrap/>
          </w:tcPr>
          <w:p w:rsidR="0023525F" w:rsidRPr="0023525F" w:rsidRDefault="0023525F" w:rsidP="0023525F">
            <w:pPr>
              <w:rPr>
                <w:sz w:val="20"/>
                <w:szCs w:val="20"/>
              </w:rPr>
            </w:pPr>
            <w:r w:rsidRPr="0023525F">
              <w:rPr>
                <w:sz w:val="20"/>
                <w:szCs w:val="20"/>
              </w:rPr>
              <w:t>Partnership working</w:t>
            </w:r>
          </w:p>
        </w:tc>
        <w:tc>
          <w:tcPr>
            <w:tcW w:w="3969" w:type="dxa"/>
            <w:tcBorders>
              <w:top w:val="single" w:sz="4" w:space="0" w:color="auto"/>
              <w:left w:val="nil"/>
              <w:bottom w:val="single" w:sz="4" w:space="0" w:color="auto"/>
              <w:right w:val="single" w:sz="4" w:space="0" w:color="auto"/>
            </w:tcBorders>
            <w:shd w:val="clear" w:color="auto" w:fill="auto"/>
          </w:tcPr>
          <w:p w:rsidR="0023525F" w:rsidRPr="0023525F" w:rsidRDefault="0023525F" w:rsidP="0023525F">
            <w:pPr>
              <w:rPr>
                <w:sz w:val="20"/>
                <w:szCs w:val="20"/>
                <w:lang w:val="en-US"/>
              </w:rPr>
            </w:pPr>
            <w:r w:rsidRPr="0023525F">
              <w:rPr>
                <w:sz w:val="20"/>
                <w:szCs w:val="20"/>
                <w:lang w:val="en-US"/>
              </w:rPr>
              <w:t>Best practice</w:t>
            </w:r>
          </w:p>
        </w:tc>
        <w:tc>
          <w:tcPr>
            <w:tcW w:w="6662" w:type="dxa"/>
            <w:tcBorders>
              <w:top w:val="single" w:sz="4" w:space="0" w:color="auto"/>
              <w:left w:val="nil"/>
              <w:bottom w:val="single" w:sz="4" w:space="0" w:color="auto"/>
              <w:right w:val="single" w:sz="4" w:space="0" w:color="auto"/>
            </w:tcBorders>
            <w:shd w:val="clear" w:color="auto" w:fill="auto"/>
          </w:tcPr>
          <w:p w:rsidR="0023525F" w:rsidRPr="0023525F" w:rsidRDefault="0023525F" w:rsidP="0023525F">
            <w:pPr>
              <w:rPr>
                <w:sz w:val="20"/>
                <w:szCs w:val="20"/>
              </w:rPr>
            </w:pPr>
            <w:r w:rsidRPr="0023525F">
              <w:rPr>
                <w:sz w:val="20"/>
                <w:szCs w:val="20"/>
              </w:rPr>
              <w:t xml:space="preserve">Responding to requests for information in a timely manner from our law enforcement partners </w:t>
            </w:r>
            <w:proofErr w:type="spellStart"/>
            <w:r w:rsidRPr="0023525F">
              <w:rPr>
                <w:sz w:val="20"/>
                <w:szCs w:val="20"/>
              </w:rPr>
              <w:t>e.g</w:t>
            </w:r>
            <w:proofErr w:type="spellEnd"/>
            <w:r w:rsidRPr="0023525F">
              <w:rPr>
                <w:sz w:val="20"/>
                <w:szCs w:val="20"/>
              </w:rPr>
              <w:t xml:space="preserve"> Police, HMRC, Other LA’s </w:t>
            </w:r>
            <w:proofErr w:type="spellStart"/>
            <w:r w:rsidRPr="0023525F">
              <w:rPr>
                <w:sz w:val="20"/>
                <w:szCs w:val="20"/>
              </w:rPr>
              <w:t>etc</w:t>
            </w:r>
            <w:proofErr w:type="spellEnd"/>
          </w:p>
          <w:p w:rsidR="0023525F" w:rsidRPr="0023525F" w:rsidRDefault="0023525F" w:rsidP="0023525F">
            <w:pPr>
              <w:rPr>
                <w:sz w:val="20"/>
                <w:szCs w:val="20"/>
              </w:rPr>
            </w:pPr>
            <w:r w:rsidRPr="0023525F">
              <w:rPr>
                <w:sz w:val="20"/>
                <w:szCs w:val="20"/>
              </w:rPr>
              <w:t xml:space="preserve"> </w:t>
            </w:r>
          </w:p>
        </w:tc>
        <w:tc>
          <w:tcPr>
            <w:tcW w:w="992" w:type="dxa"/>
            <w:tcBorders>
              <w:top w:val="single" w:sz="4" w:space="0" w:color="auto"/>
              <w:left w:val="nil"/>
              <w:bottom w:val="single" w:sz="4" w:space="0" w:color="auto"/>
              <w:right w:val="single" w:sz="4" w:space="0" w:color="auto"/>
            </w:tcBorders>
          </w:tcPr>
          <w:p w:rsidR="0023525F" w:rsidRPr="0023525F" w:rsidRDefault="0023525F" w:rsidP="0023525F">
            <w:pPr>
              <w:jc w:val="center"/>
              <w:rPr>
                <w:sz w:val="20"/>
                <w:szCs w:val="20"/>
              </w:rPr>
            </w:pPr>
            <w:r w:rsidRPr="0023525F">
              <w:rPr>
                <w:sz w:val="20"/>
                <w:szCs w:val="20"/>
              </w:rPr>
              <w:t>Q1-4</w:t>
            </w:r>
          </w:p>
        </w:tc>
      </w:tr>
      <w:tr w:rsidR="0023525F" w:rsidRPr="0023525F" w:rsidTr="0023525F">
        <w:trPr>
          <w:trHeight w:val="251"/>
        </w:trPr>
        <w:tc>
          <w:tcPr>
            <w:tcW w:w="439" w:type="dxa"/>
            <w:tcBorders>
              <w:top w:val="single" w:sz="4" w:space="0" w:color="auto"/>
              <w:left w:val="single" w:sz="4" w:space="0" w:color="auto"/>
              <w:bottom w:val="single" w:sz="4" w:space="0" w:color="auto"/>
              <w:right w:val="single" w:sz="4" w:space="0" w:color="auto"/>
            </w:tcBorders>
          </w:tcPr>
          <w:p w:rsidR="0023525F" w:rsidRPr="0023525F" w:rsidRDefault="0023525F" w:rsidP="0023525F">
            <w:pPr>
              <w:rPr>
                <w:sz w:val="20"/>
                <w:szCs w:val="20"/>
              </w:rPr>
            </w:pPr>
            <w:r w:rsidRPr="0023525F">
              <w:rPr>
                <w:sz w:val="20"/>
                <w:szCs w:val="20"/>
              </w:rPr>
              <w:t>14</w:t>
            </w:r>
          </w:p>
        </w:tc>
        <w:tc>
          <w:tcPr>
            <w:tcW w:w="2827" w:type="dxa"/>
            <w:tcBorders>
              <w:top w:val="single" w:sz="4" w:space="0" w:color="auto"/>
              <w:left w:val="single" w:sz="4" w:space="0" w:color="auto"/>
              <w:bottom w:val="single" w:sz="4" w:space="0" w:color="auto"/>
              <w:right w:val="single" w:sz="4" w:space="0" w:color="auto"/>
            </w:tcBorders>
            <w:shd w:val="clear" w:color="auto" w:fill="auto"/>
            <w:noWrap/>
          </w:tcPr>
          <w:p w:rsidR="0023525F" w:rsidRPr="0023525F" w:rsidRDefault="0023525F" w:rsidP="0023525F">
            <w:pPr>
              <w:rPr>
                <w:sz w:val="20"/>
                <w:szCs w:val="20"/>
              </w:rPr>
            </w:pPr>
            <w:r w:rsidRPr="0023525F">
              <w:rPr>
                <w:sz w:val="20"/>
                <w:szCs w:val="20"/>
              </w:rPr>
              <w:t>Risk assess allegations of fraud and corruption</w:t>
            </w:r>
          </w:p>
          <w:p w:rsidR="0023525F" w:rsidRPr="0023525F" w:rsidRDefault="0023525F" w:rsidP="0023525F">
            <w:pPr>
              <w:rPr>
                <w:sz w:val="20"/>
                <w:szCs w:val="20"/>
              </w:rPr>
            </w:pPr>
          </w:p>
          <w:p w:rsidR="0023525F" w:rsidRPr="0023525F" w:rsidRDefault="0023525F" w:rsidP="0023525F">
            <w:pPr>
              <w:rPr>
                <w:sz w:val="20"/>
                <w:szCs w:val="20"/>
              </w:rPr>
            </w:pPr>
          </w:p>
        </w:tc>
        <w:tc>
          <w:tcPr>
            <w:tcW w:w="3969" w:type="dxa"/>
            <w:tcBorders>
              <w:top w:val="single" w:sz="4" w:space="0" w:color="auto"/>
              <w:left w:val="nil"/>
              <w:bottom w:val="single" w:sz="4" w:space="0" w:color="auto"/>
              <w:right w:val="single" w:sz="4" w:space="0" w:color="auto"/>
            </w:tcBorders>
            <w:shd w:val="clear" w:color="auto" w:fill="auto"/>
          </w:tcPr>
          <w:p w:rsidR="0023525F" w:rsidRPr="0023525F" w:rsidRDefault="0023525F" w:rsidP="0023525F">
            <w:pPr>
              <w:rPr>
                <w:sz w:val="20"/>
                <w:szCs w:val="20"/>
                <w:lang w:val="en-US"/>
              </w:rPr>
            </w:pPr>
            <w:r w:rsidRPr="0023525F">
              <w:rPr>
                <w:sz w:val="20"/>
                <w:szCs w:val="20"/>
                <w:lang w:val="en-US"/>
              </w:rPr>
              <w:t>Best practice</w:t>
            </w:r>
          </w:p>
        </w:tc>
        <w:tc>
          <w:tcPr>
            <w:tcW w:w="6662" w:type="dxa"/>
            <w:tcBorders>
              <w:top w:val="single" w:sz="4" w:space="0" w:color="auto"/>
              <w:left w:val="nil"/>
              <w:bottom w:val="single" w:sz="4" w:space="0" w:color="auto"/>
              <w:right w:val="single" w:sz="4" w:space="0" w:color="auto"/>
            </w:tcBorders>
            <w:shd w:val="clear" w:color="auto" w:fill="auto"/>
          </w:tcPr>
          <w:p w:rsidR="0023525F" w:rsidRPr="0023525F" w:rsidRDefault="0023525F" w:rsidP="0023525F">
            <w:pPr>
              <w:rPr>
                <w:sz w:val="20"/>
                <w:szCs w:val="20"/>
                <w:lang w:val="en-US"/>
              </w:rPr>
            </w:pPr>
            <w:r w:rsidRPr="0023525F">
              <w:rPr>
                <w:sz w:val="20"/>
                <w:szCs w:val="20"/>
                <w:lang w:val="en-US"/>
              </w:rPr>
              <w:t>Risk assess 80% of allegations of fraud and corruption and deploy resources on those cases deemed sufficiently high enough fraud risk within an average of 10 working days of receipt of the information. (KPI4)</w:t>
            </w:r>
          </w:p>
          <w:p w:rsidR="0023525F" w:rsidRPr="0023525F" w:rsidRDefault="0023525F" w:rsidP="0023525F">
            <w:pPr>
              <w:rPr>
                <w:sz w:val="20"/>
                <w:szCs w:val="20"/>
              </w:rPr>
            </w:pPr>
          </w:p>
        </w:tc>
        <w:tc>
          <w:tcPr>
            <w:tcW w:w="992" w:type="dxa"/>
            <w:tcBorders>
              <w:top w:val="single" w:sz="4" w:space="0" w:color="auto"/>
              <w:left w:val="nil"/>
              <w:bottom w:val="single" w:sz="4" w:space="0" w:color="auto"/>
              <w:right w:val="single" w:sz="4" w:space="0" w:color="auto"/>
            </w:tcBorders>
          </w:tcPr>
          <w:p w:rsidR="0023525F" w:rsidRPr="0023525F" w:rsidRDefault="0023525F" w:rsidP="0023525F">
            <w:pPr>
              <w:jc w:val="center"/>
              <w:rPr>
                <w:sz w:val="20"/>
                <w:szCs w:val="20"/>
                <w:lang w:val="en-US"/>
              </w:rPr>
            </w:pPr>
            <w:r w:rsidRPr="0023525F">
              <w:rPr>
                <w:sz w:val="20"/>
                <w:szCs w:val="20"/>
                <w:lang w:val="en-US"/>
              </w:rPr>
              <w:t>Q1-4</w:t>
            </w:r>
          </w:p>
        </w:tc>
      </w:tr>
    </w:tbl>
    <w:p w:rsidR="0023525F" w:rsidRPr="0023525F" w:rsidRDefault="0023525F" w:rsidP="0023525F">
      <w:pPr>
        <w:rPr>
          <w:b/>
          <w:sz w:val="20"/>
          <w:szCs w:val="20"/>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5388"/>
        <w:gridCol w:w="1134"/>
      </w:tblGrid>
      <w:tr w:rsidR="0023525F" w:rsidRPr="0023525F" w:rsidTr="0023525F">
        <w:tc>
          <w:tcPr>
            <w:tcW w:w="674" w:type="dxa"/>
            <w:shd w:val="clear" w:color="auto" w:fill="BFBFBF" w:themeFill="background1" w:themeFillShade="BF"/>
          </w:tcPr>
          <w:p w:rsidR="0023525F" w:rsidRPr="0023525F" w:rsidRDefault="0023525F" w:rsidP="0023525F">
            <w:pPr>
              <w:rPr>
                <w:b/>
              </w:rPr>
            </w:pPr>
            <w:r w:rsidRPr="0023525F">
              <w:br w:type="page"/>
            </w:r>
            <w:r w:rsidRPr="0023525F">
              <w:rPr>
                <w:b/>
              </w:rPr>
              <w:t>No.</w:t>
            </w:r>
          </w:p>
        </w:tc>
        <w:tc>
          <w:tcPr>
            <w:tcW w:w="5388" w:type="dxa"/>
            <w:shd w:val="clear" w:color="auto" w:fill="BFBFBF" w:themeFill="background1" w:themeFillShade="BF"/>
          </w:tcPr>
          <w:p w:rsidR="0023525F" w:rsidRPr="0023525F" w:rsidRDefault="0023525F" w:rsidP="0023525F">
            <w:pPr>
              <w:rPr>
                <w:b/>
              </w:rPr>
            </w:pPr>
            <w:r w:rsidRPr="0023525F">
              <w:rPr>
                <w:b/>
              </w:rPr>
              <w:t>CAFT Key Performance Indicators 2018/19</w:t>
            </w:r>
          </w:p>
          <w:p w:rsidR="0023525F" w:rsidRPr="0023525F" w:rsidRDefault="0023525F" w:rsidP="0023525F">
            <w:pPr>
              <w:rPr>
                <w:b/>
              </w:rPr>
            </w:pPr>
          </w:p>
        </w:tc>
        <w:tc>
          <w:tcPr>
            <w:tcW w:w="1134" w:type="dxa"/>
            <w:shd w:val="clear" w:color="auto" w:fill="BFBFBF" w:themeFill="background1" w:themeFillShade="BF"/>
          </w:tcPr>
          <w:p w:rsidR="0023525F" w:rsidRPr="0023525F" w:rsidRDefault="0023525F" w:rsidP="0023525F">
            <w:pPr>
              <w:rPr>
                <w:b/>
              </w:rPr>
            </w:pPr>
            <w:r w:rsidRPr="0023525F">
              <w:rPr>
                <w:b/>
              </w:rPr>
              <w:t>Target</w:t>
            </w:r>
          </w:p>
        </w:tc>
      </w:tr>
      <w:tr w:rsidR="0023525F" w:rsidRPr="0023525F" w:rsidTr="0023525F">
        <w:tc>
          <w:tcPr>
            <w:tcW w:w="674" w:type="dxa"/>
            <w:shd w:val="clear" w:color="auto" w:fill="auto"/>
          </w:tcPr>
          <w:p w:rsidR="0023525F" w:rsidRPr="0023525F" w:rsidRDefault="0023525F" w:rsidP="0023525F">
            <w:r w:rsidRPr="0023525F">
              <w:t>1.</w:t>
            </w:r>
          </w:p>
        </w:tc>
        <w:tc>
          <w:tcPr>
            <w:tcW w:w="5388" w:type="dxa"/>
            <w:shd w:val="clear" w:color="auto" w:fill="auto"/>
          </w:tcPr>
          <w:p w:rsidR="0023525F" w:rsidRPr="0023525F" w:rsidRDefault="0023525F" w:rsidP="0023525F">
            <w:r w:rsidRPr="0023525F">
              <w:rPr>
                <w:lang w:val="en-US"/>
              </w:rPr>
              <w:t xml:space="preserve">Recovery of 12 social housing units subject to fraud and misuse </w:t>
            </w:r>
            <w:r w:rsidRPr="0023525F">
              <w:rPr>
                <w:vertAlign w:val="superscript"/>
                <w:lang w:val="en-US"/>
              </w:rPr>
              <w:footnoteReference w:id="2"/>
            </w:r>
          </w:p>
        </w:tc>
        <w:tc>
          <w:tcPr>
            <w:tcW w:w="1134" w:type="dxa"/>
            <w:shd w:val="clear" w:color="auto" w:fill="auto"/>
          </w:tcPr>
          <w:p w:rsidR="0023525F" w:rsidRPr="0023525F" w:rsidRDefault="0023525F" w:rsidP="0023525F">
            <w:r w:rsidRPr="0023525F">
              <w:t>100%</w:t>
            </w:r>
          </w:p>
        </w:tc>
      </w:tr>
      <w:tr w:rsidR="0023525F" w:rsidRPr="0023525F" w:rsidTr="0023525F">
        <w:trPr>
          <w:trHeight w:val="718"/>
        </w:trPr>
        <w:tc>
          <w:tcPr>
            <w:tcW w:w="674" w:type="dxa"/>
            <w:shd w:val="clear" w:color="auto" w:fill="auto"/>
          </w:tcPr>
          <w:p w:rsidR="0023525F" w:rsidRPr="0023525F" w:rsidRDefault="0023525F" w:rsidP="0023525F">
            <w:r w:rsidRPr="0023525F">
              <w:t>2.</w:t>
            </w:r>
          </w:p>
        </w:tc>
        <w:tc>
          <w:tcPr>
            <w:tcW w:w="5388" w:type="dxa"/>
            <w:shd w:val="clear" w:color="auto" w:fill="auto"/>
          </w:tcPr>
          <w:p w:rsidR="0023525F" w:rsidRPr="0023525F" w:rsidRDefault="0023525F" w:rsidP="0023525F">
            <w:r w:rsidRPr="0023525F">
              <w:t>Fraud validation checks undertaken on Right to Buy applications referred to the CAFT at offer stage and before completion</w:t>
            </w:r>
          </w:p>
        </w:tc>
        <w:tc>
          <w:tcPr>
            <w:tcW w:w="1134" w:type="dxa"/>
            <w:shd w:val="clear" w:color="auto" w:fill="auto"/>
          </w:tcPr>
          <w:p w:rsidR="0023525F" w:rsidRPr="0023525F" w:rsidRDefault="0023525F" w:rsidP="0023525F">
            <w:r w:rsidRPr="0023525F">
              <w:t>90%</w:t>
            </w:r>
          </w:p>
        </w:tc>
      </w:tr>
      <w:tr w:rsidR="0023525F" w:rsidRPr="0023525F" w:rsidTr="0023525F">
        <w:trPr>
          <w:trHeight w:val="477"/>
        </w:trPr>
        <w:tc>
          <w:tcPr>
            <w:tcW w:w="674" w:type="dxa"/>
            <w:shd w:val="clear" w:color="auto" w:fill="auto"/>
          </w:tcPr>
          <w:p w:rsidR="0023525F" w:rsidRPr="0023525F" w:rsidRDefault="0023525F" w:rsidP="0023525F">
            <w:r w:rsidRPr="0023525F">
              <w:t>3.</w:t>
            </w:r>
          </w:p>
        </w:tc>
        <w:tc>
          <w:tcPr>
            <w:tcW w:w="5388" w:type="dxa"/>
            <w:shd w:val="clear" w:color="auto" w:fill="auto"/>
          </w:tcPr>
          <w:p w:rsidR="0023525F" w:rsidRPr="0023525F" w:rsidRDefault="0023525F" w:rsidP="0023525F">
            <w:r w:rsidRPr="0023525F">
              <w:t>Internal fraud and corruption referrals risk assessed and resources deployed in 5 working days</w:t>
            </w:r>
          </w:p>
        </w:tc>
        <w:tc>
          <w:tcPr>
            <w:tcW w:w="1134" w:type="dxa"/>
            <w:shd w:val="clear" w:color="auto" w:fill="auto"/>
          </w:tcPr>
          <w:p w:rsidR="0023525F" w:rsidRPr="0023525F" w:rsidRDefault="0023525F" w:rsidP="0023525F">
            <w:r w:rsidRPr="0023525F">
              <w:t>80%</w:t>
            </w:r>
          </w:p>
        </w:tc>
      </w:tr>
      <w:tr w:rsidR="0023525F" w:rsidRPr="0023525F" w:rsidTr="0023525F">
        <w:trPr>
          <w:trHeight w:val="541"/>
        </w:trPr>
        <w:tc>
          <w:tcPr>
            <w:tcW w:w="674" w:type="dxa"/>
            <w:shd w:val="clear" w:color="auto" w:fill="auto"/>
          </w:tcPr>
          <w:p w:rsidR="0023525F" w:rsidRPr="0023525F" w:rsidRDefault="0023525F" w:rsidP="0023525F">
            <w:r w:rsidRPr="0023525F">
              <w:t>4.</w:t>
            </w:r>
          </w:p>
        </w:tc>
        <w:tc>
          <w:tcPr>
            <w:tcW w:w="5388" w:type="dxa"/>
            <w:shd w:val="clear" w:color="auto" w:fill="auto"/>
          </w:tcPr>
          <w:p w:rsidR="0023525F" w:rsidRPr="0023525F" w:rsidRDefault="0023525F" w:rsidP="0023525F">
            <w:r w:rsidRPr="0023525F">
              <w:t>Fraud and corruption referrals risk assessed and resources deployed in 10 working days</w:t>
            </w:r>
          </w:p>
        </w:tc>
        <w:tc>
          <w:tcPr>
            <w:tcW w:w="1134" w:type="dxa"/>
            <w:shd w:val="clear" w:color="auto" w:fill="auto"/>
          </w:tcPr>
          <w:p w:rsidR="0023525F" w:rsidRPr="0023525F" w:rsidRDefault="0023525F" w:rsidP="0023525F">
            <w:r w:rsidRPr="0023525F">
              <w:t>80%</w:t>
            </w:r>
          </w:p>
        </w:tc>
      </w:tr>
      <w:tr w:rsidR="0023525F" w:rsidRPr="0023525F" w:rsidTr="0023525F">
        <w:trPr>
          <w:trHeight w:val="541"/>
        </w:trPr>
        <w:tc>
          <w:tcPr>
            <w:tcW w:w="674" w:type="dxa"/>
            <w:shd w:val="clear" w:color="auto" w:fill="auto"/>
          </w:tcPr>
          <w:p w:rsidR="0023525F" w:rsidRPr="0023525F" w:rsidRDefault="0023525F" w:rsidP="0023525F">
            <w:r w:rsidRPr="0023525F">
              <w:t>5.</w:t>
            </w:r>
          </w:p>
        </w:tc>
        <w:tc>
          <w:tcPr>
            <w:tcW w:w="5388" w:type="dxa"/>
            <w:shd w:val="clear" w:color="auto" w:fill="auto"/>
          </w:tcPr>
          <w:p w:rsidR="0023525F" w:rsidRPr="0023525F" w:rsidRDefault="0023525F" w:rsidP="0023525F">
            <w:r w:rsidRPr="0023525F">
              <w:rPr>
                <w:color w:val="000000"/>
              </w:rPr>
              <w:t xml:space="preserve">Fraud risk recommendations agreed for implementation </w:t>
            </w:r>
            <w:r w:rsidRPr="0023525F">
              <w:rPr>
                <w:color w:val="000000"/>
                <w:vertAlign w:val="superscript"/>
              </w:rPr>
              <w:footnoteReference w:id="3"/>
            </w:r>
          </w:p>
        </w:tc>
        <w:tc>
          <w:tcPr>
            <w:tcW w:w="1134" w:type="dxa"/>
            <w:shd w:val="clear" w:color="auto" w:fill="auto"/>
          </w:tcPr>
          <w:p w:rsidR="0023525F" w:rsidRPr="0023525F" w:rsidRDefault="0023525F" w:rsidP="0023525F">
            <w:r w:rsidRPr="0023525F">
              <w:t>60%</w:t>
            </w:r>
          </w:p>
        </w:tc>
      </w:tr>
    </w:tbl>
    <w:p w:rsidR="0023525F" w:rsidRPr="0023525F" w:rsidRDefault="0023525F" w:rsidP="0023525F"/>
    <w:p w:rsidR="0023525F" w:rsidRPr="0023525F" w:rsidRDefault="0023525F" w:rsidP="0023525F"/>
    <w:p w:rsidR="0023525F" w:rsidRPr="0023525F" w:rsidRDefault="0023525F" w:rsidP="0023525F">
      <w:pPr>
        <w:rPr>
          <w:b/>
        </w:rPr>
      </w:pPr>
      <w:r w:rsidRPr="0023525F">
        <w:rPr>
          <w:b/>
        </w:rPr>
        <w:t xml:space="preserve">Justin Phillips </w:t>
      </w:r>
    </w:p>
    <w:p w:rsidR="0023525F" w:rsidRPr="0023525F" w:rsidRDefault="0023525F" w:rsidP="0023525F">
      <w:pPr>
        <w:rPr>
          <w:b/>
        </w:rPr>
      </w:pPr>
      <w:r w:rsidRPr="0023525F">
        <w:rPr>
          <w:b/>
        </w:rPr>
        <w:t>Service Manager, Corporate Anti-Fraud</w:t>
      </w:r>
    </w:p>
    <w:p w:rsidR="0023525F" w:rsidRPr="0023525F" w:rsidRDefault="0023525F" w:rsidP="0023525F">
      <w:pPr>
        <w:rPr>
          <w:b/>
        </w:rPr>
      </w:pPr>
    </w:p>
    <w:p w:rsidR="0023525F" w:rsidRPr="0023525F" w:rsidRDefault="0023525F" w:rsidP="0023525F">
      <w:pPr>
        <w:rPr>
          <w:b/>
        </w:rPr>
      </w:pPr>
      <w:r w:rsidRPr="0023525F">
        <w:rPr>
          <w:b/>
        </w:rPr>
        <w:t xml:space="preserve">Susan Dixson </w:t>
      </w:r>
    </w:p>
    <w:p w:rsidR="0023525F" w:rsidRPr="0023525F" w:rsidRDefault="0023525F" w:rsidP="0023525F">
      <w:pPr>
        <w:rPr>
          <w:b/>
        </w:rPr>
      </w:pPr>
      <w:r w:rsidRPr="0023525F">
        <w:rPr>
          <w:b/>
        </w:rPr>
        <w:t>Head of Internal Audit</w:t>
      </w:r>
    </w:p>
    <w:p w:rsidR="0023525F" w:rsidRPr="0023525F" w:rsidRDefault="0023525F" w:rsidP="0023525F">
      <w:pPr>
        <w:rPr>
          <w:b/>
        </w:rPr>
      </w:pPr>
    </w:p>
    <w:p w:rsidR="0023525F" w:rsidRPr="0023525F" w:rsidRDefault="0023525F" w:rsidP="0023525F">
      <w:pPr>
        <w:rPr>
          <w:b/>
        </w:rPr>
      </w:pPr>
      <w:r w:rsidRPr="0023525F">
        <w:rPr>
          <w:b/>
        </w:rPr>
        <w:t>April 2018</w:t>
      </w:r>
    </w:p>
    <w:p w:rsidR="007B7BAC" w:rsidRPr="007B7BAC" w:rsidRDefault="007B7BAC"/>
    <w:sectPr w:rsidR="007B7BAC" w:rsidRPr="007B7BAC" w:rsidSect="0023525F">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25F" w:rsidRDefault="0023525F" w:rsidP="0023525F">
      <w:r>
        <w:separator/>
      </w:r>
    </w:p>
  </w:endnote>
  <w:endnote w:type="continuationSeparator" w:id="0">
    <w:p w:rsidR="0023525F" w:rsidRDefault="0023525F" w:rsidP="0023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25F" w:rsidRDefault="0023525F" w:rsidP="0023525F">
      <w:r>
        <w:separator/>
      </w:r>
    </w:p>
  </w:footnote>
  <w:footnote w:type="continuationSeparator" w:id="0">
    <w:p w:rsidR="0023525F" w:rsidRDefault="0023525F" w:rsidP="0023525F">
      <w:r>
        <w:continuationSeparator/>
      </w:r>
    </w:p>
  </w:footnote>
  <w:footnote w:id="1">
    <w:p w:rsidR="0023525F" w:rsidRDefault="0023525F" w:rsidP="0023525F">
      <w:pPr>
        <w:pStyle w:val="FootnoteText"/>
      </w:pPr>
      <w:r>
        <w:rPr>
          <w:rStyle w:val="FootnoteReference"/>
        </w:rPr>
        <w:footnoteRef/>
      </w:r>
      <w:r>
        <w:t xml:space="preserve"> Wherever possible risk ratings are taken from the Corporate (prefix CR), an audit risk assessment is undertaken for all other reviews.  </w:t>
      </w:r>
    </w:p>
  </w:footnote>
  <w:footnote w:id="2">
    <w:p w:rsidR="0023525F" w:rsidRDefault="0023525F" w:rsidP="0023525F">
      <w:pPr>
        <w:pStyle w:val="FootnoteText"/>
      </w:pPr>
      <w:r>
        <w:rPr>
          <w:rStyle w:val="FootnoteReference"/>
        </w:rPr>
        <w:footnoteRef/>
      </w:r>
      <w:r>
        <w:t xml:space="preserve"> Target reduced from 15 units in 17/18 due to a planned reorganisation diverting resources to other areas in the fraud plan     </w:t>
      </w:r>
    </w:p>
  </w:footnote>
  <w:footnote w:id="3">
    <w:p w:rsidR="0023525F" w:rsidRDefault="0023525F" w:rsidP="0023525F">
      <w:pPr>
        <w:pStyle w:val="FootnoteText"/>
      </w:pPr>
      <w:r>
        <w:rPr>
          <w:rStyle w:val="FootnoteReference"/>
        </w:rPr>
        <w:footnoteRef/>
      </w:r>
      <w:r>
        <w:t xml:space="preserve"> New KPI so target will be closely monitored in 18/19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25F" w:rsidRDefault="00BA45CA" w:rsidP="0023525F">
    <w:pPr>
      <w:pStyle w:val="Header"/>
      <w:jc w:val="center"/>
      <w:rPr>
        <w:b/>
      </w:rPr>
    </w:pPr>
    <w:sdt>
      <w:sdtPr>
        <w:rPr>
          <w:b/>
        </w:rPr>
        <w:id w:val="1423222223"/>
        <w:docPartObj>
          <w:docPartGallery w:val="Watermarks"/>
          <w:docPartUnique/>
        </w:docPartObj>
      </w:sdtPr>
      <w:sdtEndPr/>
      <w:sdtContent>
        <w:r>
          <w:rPr>
            <w:b/>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9264;mso-position-horizontal:center;mso-position-horizontal-relative:margin;mso-position-vertical:center;mso-position-vertical-relative:margin" o:allowincell="f" fillcolor="silver" stroked="f">
              <v:fill opacity=".5"/>
              <v:textpath style="font-family:&quot;Calibri&quot;;font-size:1pt" string=" "/>
              <w10:wrap anchorx="margin" anchory="margin"/>
            </v:shape>
          </w:pict>
        </w:r>
      </w:sdtContent>
    </w:sdt>
    <w:r w:rsidR="0023525F" w:rsidRPr="008F59E0">
      <w:rPr>
        <w:b/>
      </w:rPr>
      <w:t>HARROW COUNCIL</w:t>
    </w:r>
    <w:r w:rsidR="0023525F">
      <w:rPr>
        <w:b/>
      </w:rPr>
      <w:br/>
      <w:t>INTERNAL AUDIT &amp; CORPORATE ANTI-FRAUD PLAN 2018/19</w:t>
    </w:r>
  </w:p>
  <w:p w:rsidR="0023525F" w:rsidRDefault="0023525F" w:rsidP="0023525F">
    <w:pPr>
      <w:pStyle w:val="Header"/>
      <w:jc w:val="right"/>
    </w:pPr>
    <w: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527FB"/>
    <w:multiLevelType w:val="hybridMultilevel"/>
    <w:tmpl w:val="E8CED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1750A0"/>
    <w:multiLevelType w:val="hybridMultilevel"/>
    <w:tmpl w:val="88A80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1E09C6"/>
    <w:multiLevelType w:val="hybridMultilevel"/>
    <w:tmpl w:val="BC42E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172896"/>
    <w:multiLevelType w:val="hybridMultilevel"/>
    <w:tmpl w:val="6E12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CD8"/>
    <w:rsid w:val="0023525F"/>
    <w:rsid w:val="004A723A"/>
    <w:rsid w:val="007B7BAC"/>
    <w:rsid w:val="00A54E1A"/>
    <w:rsid w:val="00B01CD8"/>
    <w:rsid w:val="00B31571"/>
    <w:rsid w:val="00B70016"/>
    <w:rsid w:val="00BA45CA"/>
    <w:rsid w:val="00E82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25F"/>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semiHidden/>
    <w:locked/>
    <w:rsid w:val="0023525F"/>
    <w:rPr>
      <w:rFonts w:ascii="Arial" w:hAnsi="Arial" w:cs="Arial"/>
      <w:lang w:eastAsia="en-US"/>
    </w:rPr>
  </w:style>
  <w:style w:type="paragraph" w:styleId="FootnoteText">
    <w:name w:val="footnote text"/>
    <w:basedOn w:val="Normal"/>
    <w:link w:val="FootnoteTextChar"/>
    <w:semiHidden/>
    <w:rsid w:val="0023525F"/>
    <w:rPr>
      <w:rFonts w:eastAsia="Calibri"/>
      <w:sz w:val="20"/>
      <w:szCs w:val="20"/>
    </w:rPr>
  </w:style>
  <w:style w:type="character" w:customStyle="1" w:styleId="FootnoteTextChar1">
    <w:name w:val="Footnote Text Char1"/>
    <w:basedOn w:val="DefaultParagraphFont"/>
    <w:uiPriority w:val="99"/>
    <w:semiHidden/>
    <w:rsid w:val="0023525F"/>
    <w:rPr>
      <w:rFonts w:ascii="Arial" w:eastAsia="Times New Roman" w:hAnsi="Arial" w:cs="Arial"/>
      <w:lang w:eastAsia="en-US"/>
    </w:rPr>
  </w:style>
  <w:style w:type="character" w:styleId="FootnoteReference">
    <w:name w:val="footnote reference"/>
    <w:semiHidden/>
    <w:rsid w:val="0023525F"/>
    <w:rPr>
      <w:rFonts w:ascii="Times New Roman" w:hAnsi="Times New Roman" w:cs="Times New Roman" w:hint="default"/>
      <w:vertAlign w:val="superscript"/>
    </w:rPr>
  </w:style>
  <w:style w:type="paragraph" w:styleId="Header">
    <w:name w:val="header"/>
    <w:basedOn w:val="Normal"/>
    <w:link w:val="HeaderChar"/>
    <w:uiPriority w:val="99"/>
    <w:unhideWhenUsed/>
    <w:rsid w:val="0023525F"/>
    <w:pPr>
      <w:tabs>
        <w:tab w:val="center" w:pos="4513"/>
        <w:tab w:val="right" w:pos="9026"/>
      </w:tabs>
    </w:pPr>
  </w:style>
  <w:style w:type="character" w:customStyle="1" w:styleId="HeaderChar">
    <w:name w:val="Header Char"/>
    <w:basedOn w:val="DefaultParagraphFont"/>
    <w:link w:val="Header"/>
    <w:uiPriority w:val="99"/>
    <w:rsid w:val="0023525F"/>
    <w:rPr>
      <w:rFonts w:ascii="Arial" w:eastAsia="Times New Roman" w:hAnsi="Arial" w:cs="Arial"/>
      <w:sz w:val="24"/>
      <w:szCs w:val="24"/>
      <w:lang w:eastAsia="en-US"/>
    </w:rPr>
  </w:style>
  <w:style w:type="paragraph" w:styleId="Footer">
    <w:name w:val="footer"/>
    <w:basedOn w:val="Normal"/>
    <w:link w:val="FooterChar"/>
    <w:uiPriority w:val="99"/>
    <w:unhideWhenUsed/>
    <w:rsid w:val="0023525F"/>
    <w:pPr>
      <w:tabs>
        <w:tab w:val="center" w:pos="4513"/>
        <w:tab w:val="right" w:pos="9026"/>
      </w:tabs>
    </w:pPr>
  </w:style>
  <w:style w:type="character" w:customStyle="1" w:styleId="FooterChar">
    <w:name w:val="Footer Char"/>
    <w:basedOn w:val="DefaultParagraphFont"/>
    <w:link w:val="Footer"/>
    <w:uiPriority w:val="99"/>
    <w:rsid w:val="0023525F"/>
    <w:rPr>
      <w:rFonts w:ascii="Arial" w:eastAsia="Times New Roman"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25F"/>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semiHidden/>
    <w:locked/>
    <w:rsid w:val="0023525F"/>
    <w:rPr>
      <w:rFonts w:ascii="Arial" w:hAnsi="Arial" w:cs="Arial"/>
      <w:lang w:eastAsia="en-US"/>
    </w:rPr>
  </w:style>
  <w:style w:type="paragraph" w:styleId="FootnoteText">
    <w:name w:val="footnote text"/>
    <w:basedOn w:val="Normal"/>
    <w:link w:val="FootnoteTextChar"/>
    <w:semiHidden/>
    <w:rsid w:val="0023525F"/>
    <w:rPr>
      <w:rFonts w:eastAsia="Calibri"/>
      <w:sz w:val="20"/>
      <w:szCs w:val="20"/>
    </w:rPr>
  </w:style>
  <w:style w:type="character" w:customStyle="1" w:styleId="FootnoteTextChar1">
    <w:name w:val="Footnote Text Char1"/>
    <w:basedOn w:val="DefaultParagraphFont"/>
    <w:uiPriority w:val="99"/>
    <w:semiHidden/>
    <w:rsid w:val="0023525F"/>
    <w:rPr>
      <w:rFonts w:ascii="Arial" w:eastAsia="Times New Roman" w:hAnsi="Arial" w:cs="Arial"/>
      <w:lang w:eastAsia="en-US"/>
    </w:rPr>
  </w:style>
  <w:style w:type="character" w:styleId="FootnoteReference">
    <w:name w:val="footnote reference"/>
    <w:semiHidden/>
    <w:rsid w:val="0023525F"/>
    <w:rPr>
      <w:rFonts w:ascii="Times New Roman" w:hAnsi="Times New Roman" w:cs="Times New Roman" w:hint="default"/>
      <w:vertAlign w:val="superscript"/>
    </w:rPr>
  </w:style>
  <w:style w:type="paragraph" w:styleId="Header">
    <w:name w:val="header"/>
    <w:basedOn w:val="Normal"/>
    <w:link w:val="HeaderChar"/>
    <w:uiPriority w:val="99"/>
    <w:unhideWhenUsed/>
    <w:rsid w:val="0023525F"/>
    <w:pPr>
      <w:tabs>
        <w:tab w:val="center" w:pos="4513"/>
        <w:tab w:val="right" w:pos="9026"/>
      </w:tabs>
    </w:pPr>
  </w:style>
  <w:style w:type="character" w:customStyle="1" w:styleId="HeaderChar">
    <w:name w:val="Header Char"/>
    <w:basedOn w:val="DefaultParagraphFont"/>
    <w:link w:val="Header"/>
    <w:uiPriority w:val="99"/>
    <w:rsid w:val="0023525F"/>
    <w:rPr>
      <w:rFonts w:ascii="Arial" w:eastAsia="Times New Roman" w:hAnsi="Arial" w:cs="Arial"/>
      <w:sz w:val="24"/>
      <w:szCs w:val="24"/>
      <w:lang w:eastAsia="en-US"/>
    </w:rPr>
  </w:style>
  <w:style w:type="paragraph" w:styleId="Footer">
    <w:name w:val="footer"/>
    <w:basedOn w:val="Normal"/>
    <w:link w:val="FooterChar"/>
    <w:uiPriority w:val="99"/>
    <w:unhideWhenUsed/>
    <w:rsid w:val="0023525F"/>
    <w:pPr>
      <w:tabs>
        <w:tab w:val="center" w:pos="4513"/>
        <w:tab w:val="right" w:pos="9026"/>
      </w:tabs>
    </w:pPr>
  </w:style>
  <w:style w:type="character" w:customStyle="1" w:styleId="FooterChar">
    <w:name w:val="Footer Char"/>
    <w:basedOn w:val="DefaultParagraphFont"/>
    <w:link w:val="Footer"/>
    <w:uiPriority w:val="99"/>
    <w:rsid w:val="0023525F"/>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2AF15-2E54-4CEC-BCAD-32899F6A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2435</Words>
  <Characters>13880</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16283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Dixson</dc:creator>
  <cp:lastModifiedBy>Miriam Wearing</cp:lastModifiedBy>
  <cp:revision>2</cp:revision>
  <dcterms:created xsi:type="dcterms:W3CDTF">2018-07-05T13:51:00Z</dcterms:created>
  <dcterms:modified xsi:type="dcterms:W3CDTF">2018-07-05T13:51:00Z</dcterms:modified>
</cp:coreProperties>
</file>